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8A8" w:rsidRDefault="003F61B1" w:rsidP="000A2541">
      <w:pPr>
        <w:spacing w:after="0" w:line="360" w:lineRule="auto"/>
        <w:jc w:val="center"/>
        <w:rPr>
          <w:rFonts w:ascii="Times New Roman" w:hAnsi="Times New Roman" w:cs="Times New Roman"/>
          <w:b/>
          <w:sz w:val="24"/>
          <w:szCs w:val="24"/>
        </w:rPr>
      </w:pPr>
      <w:r w:rsidRPr="003F61B1">
        <w:rPr>
          <w:rFonts w:ascii="Times New Roman" w:hAnsi="Times New Roman" w:cs="Times New Roman"/>
          <w:b/>
          <w:sz w:val="24"/>
          <w:szCs w:val="24"/>
        </w:rPr>
        <w:t>EL TRASTORNO DEL ESPECTRO AUTISTA: UNA REA</w:t>
      </w:r>
      <w:r>
        <w:rPr>
          <w:rFonts w:ascii="Times New Roman" w:hAnsi="Times New Roman" w:cs="Times New Roman"/>
          <w:b/>
          <w:sz w:val="24"/>
          <w:szCs w:val="24"/>
        </w:rPr>
        <w:t>LIDAD EN ALGUNAS FAMILIAS DE MÉXICO</w:t>
      </w:r>
    </w:p>
    <w:p w:rsidR="000A2541" w:rsidRDefault="000A2541" w:rsidP="000A2541">
      <w:pPr>
        <w:spacing w:after="0" w:line="360" w:lineRule="auto"/>
        <w:jc w:val="center"/>
        <w:rPr>
          <w:rFonts w:ascii="Times New Roman" w:hAnsi="Times New Roman" w:cs="Times New Roman"/>
          <w:b/>
          <w:sz w:val="24"/>
          <w:szCs w:val="24"/>
        </w:rPr>
      </w:pPr>
    </w:p>
    <w:p w:rsidR="003F61B1" w:rsidRPr="005378A8" w:rsidRDefault="005378A8" w:rsidP="005378A8">
      <w:pPr>
        <w:spacing w:after="0" w:line="360" w:lineRule="auto"/>
        <w:jc w:val="center"/>
        <w:rPr>
          <w:rFonts w:ascii="Times New Roman" w:hAnsi="Times New Roman" w:cs="Times New Roman"/>
          <w:sz w:val="24"/>
          <w:szCs w:val="24"/>
        </w:rPr>
      </w:pPr>
      <w:r w:rsidRPr="005378A8">
        <w:rPr>
          <w:rFonts w:ascii="Times New Roman" w:hAnsi="Times New Roman" w:cs="Times New Roman"/>
          <w:sz w:val="24"/>
          <w:szCs w:val="24"/>
        </w:rPr>
        <w:t>THE AUTISTIC SPECTRUM DISORDER: A REALITY IN SOME FAMILIES IN MEXICO</w:t>
      </w:r>
    </w:p>
    <w:p w:rsidR="00721AE2" w:rsidRPr="005378A8" w:rsidRDefault="00540EB7" w:rsidP="005378A8">
      <w:pPr>
        <w:spacing w:after="0" w:line="360" w:lineRule="auto"/>
        <w:jc w:val="right"/>
        <w:rPr>
          <w:rFonts w:ascii="Times New Roman" w:hAnsi="Times New Roman" w:cs="Times New Roman"/>
          <w:sz w:val="20"/>
          <w:szCs w:val="20"/>
        </w:rPr>
      </w:pPr>
      <w:proofErr w:type="spellStart"/>
      <w:r>
        <w:rPr>
          <w:rFonts w:ascii="Times New Roman" w:hAnsi="Times New Roman" w:cs="Times New Roman"/>
          <w:sz w:val="20"/>
          <w:szCs w:val="20"/>
        </w:rPr>
        <w:t>Yesenia</w:t>
      </w:r>
      <w:proofErr w:type="spellEnd"/>
      <w:r>
        <w:rPr>
          <w:rFonts w:ascii="Times New Roman" w:hAnsi="Times New Roman" w:cs="Times New Roman"/>
          <w:sz w:val="20"/>
          <w:szCs w:val="20"/>
        </w:rPr>
        <w:t xml:space="preserve"> Soto </w:t>
      </w:r>
      <w:proofErr w:type="spellStart"/>
      <w:r>
        <w:rPr>
          <w:rFonts w:ascii="Times New Roman" w:hAnsi="Times New Roman" w:cs="Times New Roman"/>
          <w:sz w:val="20"/>
          <w:szCs w:val="20"/>
        </w:rPr>
        <w:t>Diaz</w:t>
      </w:r>
      <w:proofErr w:type="spellEnd"/>
      <w:r>
        <w:rPr>
          <w:rFonts w:ascii="Times New Roman" w:hAnsi="Times New Roman" w:cs="Times New Roman"/>
          <w:sz w:val="20"/>
          <w:szCs w:val="20"/>
        </w:rPr>
        <w:t xml:space="preserve"> Leal*</w:t>
      </w:r>
      <w:r w:rsidR="00474676" w:rsidRPr="005378A8">
        <w:rPr>
          <w:rFonts w:ascii="Times New Roman" w:hAnsi="Times New Roman" w:cs="Times New Roman"/>
          <w:sz w:val="20"/>
          <w:szCs w:val="20"/>
        </w:rPr>
        <w:t xml:space="preserve"> </w:t>
      </w:r>
    </w:p>
    <w:p w:rsidR="00474676" w:rsidRPr="005378A8" w:rsidRDefault="00247875" w:rsidP="005378A8">
      <w:pPr>
        <w:spacing w:after="0" w:line="360" w:lineRule="auto"/>
        <w:jc w:val="right"/>
        <w:rPr>
          <w:rFonts w:ascii="Times New Roman" w:hAnsi="Times New Roman" w:cs="Times New Roman"/>
          <w:sz w:val="20"/>
          <w:szCs w:val="20"/>
        </w:rPr>
      </w:pPr>
      <w:hyperlink r:id="rId8" w:history="1">
        <w:r w:rsidR="005378A8" w:rsidRPr="005378A8">
          <w:rPr>
            <w:rStyle w:val="Hipervnculo"/>
            <w:rFonts w:ascii="Times New Roman" w:hAnsi="Times New Roman" w:cs="Times New Roman"/>
            <w:sz w:val="20"/>
            <w:szCs w:val="20"/>
          </w:rPr>
          <w:t>blancaperez2197@gmail.com</w:t>
        </w:r>
      </w:hyperlink>
      <w:r w:rsidR="005378A8" w:rsidRPr="005378A8">
        <w:rPr>
          <w:rFonts w:ascii="Times New Roman" w:hAnsi="Times New Roman" w:cs="Times New Roman"/>
          <w:sz w:val="20"/>
          <w:szCs w:val="20"/>
        </w:rPr>
        <w:t xml:space="preserve"> </w:t>
      </w:r>
    </w:p>
    <w:p w:rsidR="00721AE2" w:rsidRPr="005378A8" w:rsidRDefault="00540EB7" w:rsidP="005378A8">
      <w:pPr>
        <w:spacing w:after="0" w:line="360" w:lineRule="auto"/>
        <w:jc w:val="right"/>
        <w:rPr>
          <w:rFonts w:ascii="Times New Roman" w:hAnsi="Times New Roman" w:cs="Times New Roman"/>
          <w:sz w:val="20"/>
          <w:szCs w:val="20"/>
        </w:rPr>
      </w:pPr>
      <w:r>
        <w:rPr>
          <w:rFonts w:ascii="Times New Roman" w:hAnsi="Times New Roman" w:cs="Times New Roman"/>
          <w:sz w:val="20"/>
          <w:szCs w:val="20"/>
        </w:rPr>
        <w:t>Ana Laura Soto Díaz Leal**</w:t>
      </w:r>
    </w:p>
    <w:p w:rsidR="00474676" w:rsidRPr="005378A8" w:rsidRDefault="00247875" w:rsidP="005378A8">
      <w:pPr>
        <w:spacing w:after="0" w:line="360" w:lineRule="auto"/>
        <w:jc w:val="right"/>
        <w:rPr>
          <w:rFonts w:ascii="Times New Roman" w:hAnsi="Times New Roman" w:cs="Times New Roman"/>
          <w:sz w:val="20"/>
          <w:szCs w:val="20"/>
        </w:rPr>
      </w:pPr>
      <w:hyperlink r:id="rId9" w:history="1">
        <w:r w:rsidR="005378A8" w:rsidRPr="005378A8">
          <w:rPr>
            <w:rStyle w:val="Hipervnculo"/>
            <w:rFonts w:ascii="Times New Roman" w:hAnsi="Times New Roman" w:cs="Times New Roman"/>
            <w:sz w:val="20"/>
            <w:szCs w:val="20"/>
          </w:rPr>
          <w:t>blancaperez2197@gmail.com</w:t>
        </w:r>
      </w:hyperlink>
      <w:r w:rsidR="005378A8" w:rsidRPr="005378A8">
        <w:rPr>
          <w:rFonts w:ascii="Times New Roman" w:hAnsi="Times New Roman" w:cs="Times New Roman"/>
          <w:sz w:val="20"/>
          <w:szCs w:val="20"/>
        </w:rPr>
        <w:t xml:space="preserve"> </w:t>
      </w:r>
    </w:p>
    <w:p w:rsidR="00721AE2" w:rsidRPr="005378A8" w:rsidRDefault="00721AE2" w:rsidP="005378A8">
      <w:pPr>
        <w:spacing w:after="0" w:line="360" w:lineRule="auto"/>
        <w:jc w:val="right"/>
        <w:rPr>
          <w:rFonts w:ascii="Times New Roman" w:hAnsi="Times New Roman" w:cs="Times New Roman"/>
          <w:sz w:val="20"/>
          <w:szCs w:val="20"/>
        </w:rPr>
      </w:pPr>
      <w:r w:rsidRPr="005378A8">
        <w:rPr>
          <w:rFonts w:ascii="Times New Roman" w:hAnsi="Times New Roman" w:cs="Times New Roman"/>
          <w:sz w:val="20"/>
          <w:szCs w:val="20"/>
        </w:rPr>
        <w:t>Bl</w:t>
      </w:r>
      <w:r w:rsidR="00540EB7">
        <w:rPr>
          <w:rFonts w:ascii="Times New Roman" w:hAnsi="Times New Roman" w:cs="Times New Roman"/>
          <w:sz w:val="20"/>
          <w:szCs w:val="20"/>
        </w:rPr>
        <w:t xml:space="preserve">anca </w:t>
      </w:r>
      <w:proofErr w:type="spellStart"/>
      <w:r w:rsidR="00540EB7">
        <w:rPr>
          <w:rFonts w:ascii="Times New Roman" w:hAnsi="Times New Roman" w:cs="Times New Roman"/>
          <w:sz w:val="20"/>
          <w:szCs w:val="20"/>
        </w:rPr>
        <w:t>Lizeth</w:t>
      </w:r>
      <w:proofErr w:type="spellEnd"/>
      <w:r w:rsidR="00540EB7">
        <w:rPr>
          <w:rFonts w:ascii="Times New Roman" w:hAnsi="Times New Roman" w:cs="Times New Roman"/>
          <w:sz w:val="20"/>
          <w:szCs w:val="20"/>
        </w:rPr>
        <w:t xml:space="preserve"> Pérez Vázquez***</w:t>
      </w:r>
      <w:r w:rsidRPr="005378A8">
        <w:rPr>
          <w:rFonts w:ascii="Times New Roman" w:hAnsi="Times New Roman" w:cs="Times New Roman"/>
          <w:sz w:val="20"/>
          <w:szCs w:val="20"/>
        </w:rPr>
        <w:t xml:space="preserve"> </w:t>
      </w:r>
    </w:p>
    <w:p w:rsidR="005378A8" w:rsidRDefault="00247875" w:rsidP="000A2541">
      <w:pPr>
        <w:spacing w:after="0" w:line="360" w:lineRule="auto"/>
        <w:jc w:val="right"/>
        <w:rPr>
          <w:rFonts w:ascii="Times New Roman" w:hAnsi="Times New Roman" w:cs="Times New Roman"/>
          <w:sz w:val="24"/>
          <w:szCs w:val="24"/>
        </w:rPr>
      </w:pPr>
      <w:hyperlink r:id="rId10" w:history="1">
        <w:r w:rsidR="005378A8" w:rsidRPr="005378A8">
          <w:rPr>
            <w:rStyle w:val="Hipervnculo"/>
            <w:rFonts w:ascii="Times New Roman" w:hAnsi="Times New Roman" w:cs="Times New Roman"/>
            <w:sz w:val="20"/>
            <w:szCs w:val="20"/>
          </w:rPr>
          <w:t>blancaperez2197@gmail.com</w:t>
        </w:r>
      </w:hyperlink>
      <w:r w:rsidR="005378A8">
        <w:rPr>
          <w:rFonts w:ascii="Times New Roman" w:hAnsi="Times New Roman" w:cs="Times New Roman"/>
          <w:sz w:val="24"/>
          <w:szCs w:val="24"/>
        </w:rPr>
        <w:t xml:space="preserve"> </w:t>
      </w:r>
    </w:p>
    <w:p w:rsidR="00E02925" w:rsidRPr="003F61B1" w:rsidRDefault="00E02925" w:rsidP="000A2541">
      <w:pPr>
        <w:spacing w:after="0" w:line="360" w:lineRule="auto"/>
        <w:jc w:val="right"/>
        <w:rPr>
          <w:rFonts w:ascii="Times New Roman" w:hAnsi="Times New Roman" w:cs="Times New Roman"/>
          <w:sz w:val="24"/>
          <w:szCs w:val="24"/>
        </w:rPr>
      </w:pPr>
    </w:p>
    <w:p w:rsidR="00721AE2" w:rsidRPr="000A2541" w:rsidRDefault="005378A8" w:rsidP="005378A8">
      <w:pPr>
        <w:spacing w:after="0" w:line="360" w:lineRule="auto"/>
        <w:jc w:val="right"/>
        <w:rPr>
          <w:rFonts w:ascii="Times New Roman" w:hAnsi="Times New Roman" w:cs="Times New Roman"/>
          <w:sz w:val="20"/>
          <w:szCs w:val="20"/>
        </w:rPr>
      </w:pPr>
      <w:r w:rsidRPr="000A2541">
        <w:rPr>
          <w:rFonts w:ascii="Times New Roman" w:hAnsi="Times New Roman" w:cs="Times New Roman"/>
          <w:sz w:val="20"/>
          <w:szCs w:val="20"/>
        </w:rPr>
        <w:t>Operadora de Servicios Educativos - OPSECU</w:t>
      </w:r>
      <w:r w:rsidR="00721AE2" w:rsidRPr="000A2541">
        <w:rPr>
          <w:rFonts w:ascii="Times New Roman" w:hAnsi="Times New Roman" w:cs="Times New Roman"/>
          <w:sz w:val="20"/>
          <w:szCs w:val="20"/>
        </w:rPr>
        <w:t xml:space="preserve">.             </w:t>
      </w:r>
    </w:p>
    <w:p w:rsidR="00721AE2" w:rsidRPr="003F61B1" w:rsidRDefault="0024585C" w:rsidP="003F61B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CO" w:eastAsia="es-CO"/>
        </w:rPr>
        <mc:AlternateContent>
          <mc:Choice Requires="wps">
            <w:drawing>
              <wp:anchor distT="0" distB="0" distL="114300" distR="114300" simplePos="0" relativeHeight="251659264" behindDoc="0" locked="0" layoutInCell="1" allowOverlap="1">
                <wp:simplePos x="0" y="0"/>
                <wp:positionH relativeFrom="column">
                  <wp:posOffset>-22612</wp:posOffset>
                </wp:positionH>
                <wp:positionV relativeFrom="paragraph">
                  <wp:posOffset>104057</wp:posOffset>
                </wp:positionV>
                <wp:extent cx="5677232" cy="15903"/>
                <wp:effectExtent l="0" t="0" r="19050" b="22225"/>
                <wp:wrapNone/>
                <wp:docPr id="1" name="Conector recto 1"/>
                <wp:cNvGraphicFramePr/>
                <a:graphic xmlns:a="http://schemas.openxmlformats.org/drawingml/2006/main">
                  <a:graphicData uri="http://schemas.microsoft.com/office/word/2010/wordprocessingShape">
                    <wps:wsp>
                      <wps:cNvCnPr/>
                      <wps:spPr>
                        <a:xfrm flipV="1">
                          <a:off x="0" y="0"/>
                          <a:ext cx="5677232" cy="1590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88DB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8.2pt" to="445.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" strokecolor="#5b9bd5 [3204]" strokeweight="2pt">
                <v:stroke joinstyle="miter"/>
              </v:line>
            </w:pict>
          </mc:Fallback>
        </mc:AlternateContent>
      </w:r>
    </w:p>
    <w:p w:rsidR="000A2541" w:rsidRDefault="000A2541" w:rsidP="003F61B1">
      <w:pPr>
        <w:spacing w:after="0" w:line="360" w:lineRule="auto"/>
        <w:jc w:val="both"/>
        <w:rPr>
          <w:rFonts w:ascii="Times New Roman" w:hAnsi="Times New Roman" w:cs="Times New Roman"/>
          <w:b/>
          <w:sz w:val="24"/>
          <w:szCs w:val="24"/>
        </w:rPr>
        <w:sectPr w:rsidR="000A2541" w:rsidSect="00107A52">
          <w:headerReference w:type="default" r:id="rId11"/>
          <w:footerReference w:type="default" r:id="rId12"/>
          <w:pgSz w:w="12240" w:h="15840"/>
          <w:pgMar w:top="1417" w:right="1701" w:bottom="1417" w:left="1701" w:header="708" w:footer="708" w:gutter="0"/>
          <w:pgNumType w:start="59"/>
          <w:cols w:space="708"/>
          <w:docGrid w:linePitch="360"/>
        </w:sectPr>
      </w:pPr>
    </w:p>
    <w:p w:rsidR="003E7302" w:rsidRPr="003F61B1" w:rsidRDefault="0024585C" w:rsidP="003F61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RESUMEN</w:t>
      </w:r>
    </w:p>
    <w:p w:rsidR="000A2541" w:rsidRDefault="003E7302"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Actualmente algunas familias se sumergen en un duelo por un diagn</w:t>
      </w:r>
      <w:r w:rsidR="0024585C">
        <w:rPr>
          <w:rFonts w:ascii="Times New Roman" w:hAnsi="Times New Roman" w:cs="Times New Roman"/>
          <w:sz w:val="24"/>
          <w:szCs w:val="24"/>
        </w:rPr>
        <w:t xml:space="preserve">óstico o un posible </w:t>
      </w:r>
      <w:r w:rsidRPr="003F61B1">
        <w:rPr>
          <w:rFonts w:ascii="Times New Roman" w:hAnsi="Times New Roman" w:cs="Times New Roman"/>
          <w:sz w:val="24"/>
          <w:szCs w:val="24"/>
        </w:rPr>
        <w:t>diagnóstico incorrecto de los trastornos del espectro autista</w:t>
      </w:r>
      <w:r w:rsidR="002923E7" w:rsidRPr="003F61B1">
        <w:rPr>
          <w:rFonts w:ascii="Times New Roman" w:hAnsi="Times New Roman" w:cs="Times New Roman"/>
          <w:sz w:val="24"/>
          <w:szCs w:val="24"/>
        </w:rPr>
        <w:t xml:space="preserve"> (TEA)</w:t>
      </w:r>
      <w:r w:rsidRPr="003F61B1">
        <w:rPr>
          <w:rFonts w:ascii="Times New Roman" w:hAnsi="Times New Roman" w:cs="Times New Roman"/>
          <w:sz w:val="24"/>
          <w:szCs w:val="24"/>
        </w:rPr>
        <w:t xml:space="preserve">. </w:t>
      </w:r>
      <w:r w:rsidR="0024585C">
        <w:rPr>
          <w:rFonts w:ascii="Times New Roman" w:hAnsi="Times New Roman" w:cs="Times New Roman"/>
          <w:sz w:val="24"/>
          <w:szCs w:val="24"/>
        </w:rPr>
        <w:t xml:space="preserve"> </w:t>
      </w:r>
      <w:r w:rsidRPr="003F61B1">
        <w:rPr>
          <w:rFonts w:ascii="Times New Roman" w:hAnsi="Times New Roman" w:cs="Times New Roman"/>
          <w:sz w:val="24"/>
          <w:szCs w:val="24"/>
        </w:rPr>
        <w:t>Este trastorno, según las estadísticas, aumenta su cifra en México fundamentalmente en niños, incidiendo causas diversas</w:t>
      </w:r>
      <w:r w:rsidR="002923E7" w:rsidRPr="003F61B1">
        <w:rPr>
          <w:rFonts w:ascii="Times New Roman" w:hAnsi="Times New Roman" w:cs="Times New Roman"/>
          <w:sz w:val="24"/>
          <w:szCs w:val="24"/>
        </w:rPr>
        <w:t xml:space="preserve">; </w:t>
      </w:r>
      <w:r w:rsidRPr="003F61B1">
        <w:rPr>
          <w:rFonts w:ascii="Times New Roman" w:hAnsi="Times New Roman" w:cs="Times New Roman"/>
          <w:sz w:val="24"/>
          <w:szCs w:val="24"/>
        </w:rPr>
        <w:t>requiere para su resultado conclusivo la participación de equipos multidisciplinarios.</w:t>
      </w:r>
      <w:r w:rsidR="0024585C">
        <w:rPr>
          <w:rFonts w:ascii="Times New Roman" w:hAnsi="Times New Roman" w:cs="Times New Roman"/>
          <w:sz w:val="24"/>
          <w:szCs w:val="24"/>
        </w:rPr>
        <w:t xml:space="preserve"> </w:t>
      </w:r>
      <w:r w:rsidR="002923E7" w:rsidRPr="003F61B1">
        <w:rPr>
          <w:rFonts w:ascii="Times New Roman" w:hAnsi="Times New Roman" w:cs="Times New Roman"/>
          <w:sz w:val="24"/>
          <w:szCs w:val="24"/>
        </w:rPr>
        <w:t>La propuesta que se presenta como acercamiento y comienzo de la validación de la hipótesis que convierte en nula la tesis del aumento de</w:t>
      </w:r>
      <w:r w:rsidR="00107A52">
        <w:rPr>
          <w:rFonts w:ascii="Times New Roman" w:hAnsi="Times New Roman" w:cs="Times New Roman"/>
          <w:sz w:val="24"/>
          <w:szCs w:val="24"/>
        </w:rPr>
        <w:t xml:space="preserve"> personas con TEA</w:t>
      </w:r>
      <w:r w:rsidR="000A2541">
        <w:rPr>
          <w:rFonts w:ascii="Times New Roman" w:hAnsi="Times New Roman" w:cs="Times New Roman"/>
          <w:sz w:val="24"/>
          <w:szCs w:val="24"/>
        </w:rPr>
        <w:t>.</w:t>
      </w:r>
      <w:r w:rsidR="002923E7" w:rsidRPr="003F61B1">
        <w:rPr>
          <w:rFonts w:ascii="Times New Roman" w:hAnsi="Times New Roman" w:cs="Times New Roman"/>
          <w:sz w:val="24"/>
          <w:szCs w:val="24"/>
        </w:rPr>
        <w:t xml:space="preserve"> </w:t>
      </w:r>
    </w:p>
    <w:p w:rsidR="002923E7" w:rsidRPr="003F61B1" w:rsidRDefault="000A2541" w:rsidP="003F61B1">
      <w:pPr>
        <w:spacing w:after="0" w:line="360" w:lineRule="auto"/>
        <w:jc w:val="both"/>
        <w:rPr>
          <w:rFonts w:ascii="Times New Roman" w:hAnsi="Times New Roman" w:cs="Times New Roman"/>
          <w:sz w:val="24"/>
          <w:szCs w:val="24"/>
        </w:rPr>
      </w:pPr>
      <w:r w:rsidRPr="000A2541">
        <w:rPr>
          <w:rFonts w:ascii="Times New Roman" w:hAnsi="Times New Roman" w:cs="Times New Roman"/>
          <w:b/>
          <w:sz w:val="24"/>
          <w:szCs w:val="24"/>
        </w:rPr>
        <w:t>Palabras claves:</w:t>
      </w:r>
      <w:r w:rsidRPr="000A2541">
        <w:rPr>
          <w:rFonts w:ascii="Times New Roman" w:hAnsi="Times New Roman" w:cs="Times New Roman"/>
          <w:sz w:val="24"/>
          <w:szCs w:val="24"/>
        </w:rPr>
        <w:t xml:space="preserve"> trastorno del espectro autista, familia.</w:t>
      </w:r>
      <w:r w:rsidRPr="000A2541">
        <w:rPr>
          <w:rFonts w:ascii="Times New Roman" w:hAnsi="Times New Roman" w:cs="Times New Roman"/>
          <w:b/>
          <w:i/>
          <w:iCs/>
          <w:noProof/>
          <w:sz w:val="24"/>
          <w:szCs w:val="24"/>
          <w:lang w:val="es-CO" w:eastAsia="es-CO"/>
        </w:rPr>
        <w:t xml:space="preserve"> </w:t>
      </w:r>
    </w:p>
    <w:p w:rsidR="006609CB" w:rsidRPr="003F61B1" w:rsidRDefault="0024585C" w:rsidP="003F61B1">
      <w:pPr>
        <w:spacing w:after="0" w:line="360" w:lineRule="auto"/>
        <w:jc w:val="both"/>
        <w:rPr>
          <w:rFonts w:ascii="Times New Roman" w:hAnsi="Times New Roman" w:cs="Times New Roman"/>
          <w:b/>
          <w:sz w:val="24"/>
          <w:szCs w:val="24"/>
          <w:lang w:val="en-US"/>
        </w:rPr>
      </w:pPr>
      <w:r w:rsidRPr="003F61B1">
        <w:rPr>
          <w:rFonts w:ascii="Times New Roman" w:hAnsi="Times New Roman" w:cs="Times New Roman"/>
          <w:b/>
          <w:sz w:val="24"/>
          <w:szCs w:val="24"/>
          <w:lang w:val="en-US"/>
        </w:rPr>
        <w:lastRenderedPageBreak/>
        <w:t>ABSTRACT</w:t>
      </w:r>
    </w:p>
    <w:p w:rsidR="000A2541" w:rsidRDefault="002923E7" w:rsidP="003F61B1">
      <w:pPr>
        <w:spacing w:after="0" w:line="360" w:lineRule="auto"/>
        <w:jc w:val="both"/>
        <w:rPr>
          <w:rFonts w:ascii="Times New Roman" w:hAnsi="Times New Roman" w:cs="Times New Roman"/>
          <w:sz w:val="24"/>
          <w:szCs w:val="24"/>
          <w:lang w:val="en"/>
        </w:rPr>
      </w:pPr>
      <w:r w:rsidRPr="003F61B1">
        <w:rPr>
          <w:rFonts w:ascii="Times New Roman" w:hAnsi="Times New Roman" w:cs="Times New Roman"/>
          <w:sz w:val="24"/>
          <w:szCs w:val="24"/>
          <w:lang w:val="en"/>
        </w:rPr>
        <w:t>Some families are currently mourning a diagnosis or possible misdiagnosis of autism spectrum disorders (ASD).</w:t>
      </w:r>
      <w:r w:rsidR="0024585C">
        <w:rPr>
          <w:rFonts w:ascii="Times New Roman" w:hAnsi="Times New Roman" w:cs="Times New Roman"/>
          <w:sz w:val="24"/>
          <w:szCs w:val="24"/>
          <w:lang w:val="en"/>
        </w:rPr>
        <w:t xml:space="preserve"> </w:t>
      </w:r>
      <w:r w:rsidRPr="003F61B1">
        <w:rPr>
          <w:rFonts w:ascii="Times New Roman" w:hAnsi="Times New Roman" w:cs="Times New Roman"/>
          <w:sz w:val="24"/>
          <w:szCs w:val="24"/>
          <w:lang w:val="en"/>
        </w:rPr>
        <w:t>This disorder, according to statistics, increases its figure in Mexico mainly in children, affecting various causes; requires the participation of multidisciplinary teams for its conclusive result.</w:t>
      </w:r>
      <w:r w:rsidR="0024585C">
        <w:rPr>
          <w:rFonts w:ascii="Times New Roman" w:hAnsi="Times New Roman" w:cs="Times New Roman"/>
          <w:sz w:val="24"/>
          <w:szCs w:val="24"/>
          <w:lang w:val="en"/>
        </w:rPr>
        <w:t xml:space="preserve"> </w:t>
      </w:r>
      <w:r w:rsidRPr="003F61B1">
        <w:rPr>
          <w:rFonts w:ascii="Times New Roman" w:hAnsi="Times New Roman" w:cs="Times New Roman"/>
          <w:sz w:val="24"/>
          <w:szCs w:val="24"/>
          <w:lang w:val="en"/>
        </w:rPr>
        <w:t>The proposal that is presented as an approach and beginning of the validation of the hypothesis that renders the thesis of the in</w:t>
      </w:r>
      <w:r w:rsidR="00107A52">
        <w:rPr>
          <w:rFonts w:ascii="Times New Roman" w:hAnsi="Times New Roman" w:cs="Times New Roman"/>
          <w:sz w:val="24"/>
          <w:szCs w:val="24"/>
          <w:lang w:val="en"/>
        </w:rPr>
        <w:t>crease in people with TEA.</w:t>
      </w:r>
      <w:r w:rsidRPr="003F61B1">
        <w:rPr>
          <w:rFonts w:ascii="Times New Roman" w:hAnsi="Times New Roman" w:cs="Times New Roman"/>
          <w:sz w:val="24"/>
          <w:szCs w:val="24"/>
          <w:lang w:val="en"/>
        </w:rPr>
        <w:t xml:space="preserve"> </w:t>
      </w:r>
    </w:p>
    <w:p w:rsidR="000A2541" w:rsidRPr="000A2541" w:rsidRDefault="006609CB" w:rsidP="003F61B1">
      <w:pPr>
        <w:spacing w:after="0" w:line="360" w:lineRule="auto"/>
        <w:jc w:val="both"/>
        <w:rPr>
          <w:rFonts w:ascii="Times New Roman" w:hAnsi="Times New Roman" w:cs="Times New Roman"/>
          <w:sz w:val="24"/>
          <w:szCs w:val="24"/>
          <w:lang w:val="en"/>
        </w:rPr>
        <w:sectPr w:rsidR="000A2541" w:rsidRPr="000A2541" w:rsidSect="000A2541">
          <w:type w:val="continuous"/>
          <w:pgSz w:w="12240" w:h="15840"/>
          <w:pgMar w:top="1417" w:right="1701" w:bottom="1417" w:left="1701" w:header="708" w:footer="708" w:gutter="0"/>
          <w:cols w:num="2" w:space="708"/>
          <w:docGrid w:linePitch="360"/>
        </w:sectPr>
      </w:pPr>
      <w:r w:rsidRPr="003F61B1">
        <w:rPr>
          <w:rFonts w:ascii="Times New Roman" w:hAnsi="Times New Roman" w:cs="Times New Roman"/>
          <w:b/>
          <w:sz w:val="24"/>
          <w:szCs w:val="24"/>
          <w:lang w:val="en"/>
        </w:rPr>
        <w:t xml:space="preserve">Keywords: </w:t>
      </w:r>
      <w:r w:rsidRPr="003F61B1">
        <w:rPr>
          <w:rFonts w:ascii="Times New Roman" w:hAnsi="Times New Roman" w:cs="Times New Roman"/>
          <w:sz w:val="24"/>
          <w:szCs w:val="24"/>
          <w:lang w:val="en"/>
        </w:rPr>
        <w:t>autism spectrum disorder, family</w:t>
      </w:r>
      <w:r w:rsidRPr="003F61B1">
        <w:rPr>
          <w:rFonts w:ascii="Times New Roman" w:hAnsi="Times New Roman" w:cs="Times New Roman"/>
          <w:b/>
          <w:sz w:val="24"/>
          <w:szCs w:val="24"/>
          <w:lang w:val="en"/>
        </w:rPr>
        <w:t>.</w:t>
      </w:r>
    </w:p>
    <w:p w:rsidR="00107A52" w:rsidRDefault="00107A52" w:rsidP="003F61B1">
      <w:pPr>
        <w:tabs>
          <w:tab w:val="right" w:pos="8838"/>
        </w:tabs>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lang w:val="es-CO" w:eastAsia="es-CO"/>
        </w:rPr>
        <w:lastRenderedPageBreak/>
        <mc:AlternateContent>
          <mc:Choice Requires="wps">
            <w:drawing>
              <wp:anchor distT="0" distB="0" distL="114300" distR="114300" simplePos="0" relativeHeight="251661312" behindDoc="0" locked="0" layoutInCell="1" allowOverlap="1" wp14:anchorId="3775656B" wp14:editId="2DC08CBE">
                <wp:simplePos x="0" y="0"/>
                <wp:positionH relativeFrom="column">
                  <wp:posOffset>0</wp:posOffset>
                </wp:positionH>
                <wp:positionV relativeFrom="paragraph">
                  <wp:posOffset>-635</wp:posOffset>
                </wp:positionV>
                <wp:extent cx="5677232" cy="15903"/>
                <wp:effectExtent l="0" t="0" r="19050" b="22225"/>
                <wp:wrapNone/>
                <wp:docPr id="4" name="Conector recto 4"/>
                <wp:cNvGraphicFramePr/>
                <a:graphic xmlns:a="http://schemas.openxmlformats.org/drawingml/2006/main">
                  <a:graphicData uri="http://schemas.microsoft.com/office/word/2010/wordprocessingShape">
                    <wps:wsp>
                      <wps:cNvCnPr/>
                      <wps:spPr>
                        <a:xfrm flipV="1">
                          <a:off x="0" y="0"/>
                          <a:ext cx="5677232" cy="15903"/>
                        </a:xfrm>
                        <a:prstGeom prst="line">
                          <a:avLst/>
                        </a:prstGeom>
                        <a:noFill/>
                        <a:ln w="25400" cap="flat" cmpd="sng" algn="ctr">
                          <a:solidFill>
                            <a:srgbClr val="5B9BD5"/>
                          </a:solidFill>
                          <a:prstDash val="solid"/>
                          <a:miter lim="800000"/>
                        </a:ln>
                        <a:effectLst/>
                      </wps:spPr>
                      <wps:bodyPr/>
                    </wps:wsp>
                  </a:graphicData>
                </a:graphic>
              </wp:anchor>
            </w:drawing>
          </mc:Choice>
          <mc:Fallback>
            <w:pict>
              <v:line w14:anchorId="21AD340E"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47.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" strokecolor="#5b9bd5" strokeweight="2pt">
                <v:stroke joinstyle="miter"/>
              </v:line>
            </w:pict>
          </mc:Fallback>
        </mc:AlternateContent>
      </w:r>
    </w:p>
    <w:p w:rsidR="000A2541" w:rsidRPr="00107A52" w:rsidRDefault="00107A52" w:rsidP="00107A52">
      <w:pPr>
        <w:rPr>
          <w:rFonts w:ascii="Times New Roman" w:hAnsi="Times New Roman" w:cs="Times New Roman"/>
          <w:sz w:val="24"/>
          <w:szCs w:val="24"/>
        </w:rPr>
        <w:sectPr w:rsidR="000A2541" w:rsidRPr="00107A52" w:rsidSect="000A2541">
          <w:type w:val="continuous"/>
          <w:pgSz w:w="12240" w:h="15840"/>
          <w:pgMar w:top="1417" w:right="1701" w:bottom="1417" w:left="1701" w:header="708" w:footer="708" w:gutter="0"/>
          <w:cols w:space="708"/>
          <w:docGrid w:linePitch="360"/>
        </w:sectPr>
      </w:pPr>
      <w:r>
        <w:rPr>
          <w:rFonts w:ascii="Times New Roman" w:hAnsi="Times New Roman" w:cs="Times New Roman"/>
          <w:noProof/>
          <w:sz w:val="24"/>
          <w:szCs w:val="24"/>
          <w:lang w:val="es-CO" w:eastAsia="es-CO"/>
        </w:rPr>
        <w:lastRenderedPageBreak/>
        <w:drawing>
          <wp:inline distT="0" distB="0" distL="0" distR="0" wp14:anchorId="269CA48E">
            <wp:extent cx="5694045" cy="4254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4045" cy="42545"/>
                    </a:xfrm>
                    <a:prstGeom prst="rect">
                      <a:avLst/>
                    </a:prstGeom>
                    <a:noFill/>
                  </pic:spPr>
                </pic:pic>
              </a:graphicData>
            </a:graphic>
          </wp:inline>
        </w:drawing>
      </w:r>
    </w:p>
    <w:p w:rsidR="00946219" w:rsidRPr="003F61B1" w:rsidRDefault="008B3ECD" w:rsidP="003F61B1">
      <w:pPr>
        <w:tabs>
          <w:tab w:val="right" w:pos="8838"/>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INTRODUCCIÓN</w:t>
      </w:r>
      <w:r w:rsidR="00032B70" w:rsidRPr="003F61B1">
        <w:rPr>
          <w:rFonts w:ascii="Times New Roman" w:hAnsi="Times New Roman" w:cs="Times New Roman"/>
          <w:b/>
          <w:sz w:val="24"/>
          <w:szCs w:val="24"/>
        </w:rPr>
        <w:tab/>
      </w:r>
    </w:p>
    <w:p w:rsidR="0072473F" w:rsidRPr="003F61B1" w:rsidRDefault="00F56FD1"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A</w:t>
      </w:r>
      <w:r w:rsidR="0072473F" w:rsidRPr="003F61B1">
        <w:rPr>
          <w:rFonts w:ascii="Times New Roman" w:hAnsi="Times New Roman" w:cs="Times New Roman"/>
          <w:sz w:val="24"/>
          <w:szCs w:val="24"/>
        </w:rPr>
        <w:t xml:space="preserve">merican </w:t>
      </w:r>
      <w:proofErr w:type="spellStart"/>
      <w:r w:rsidR="0072473F" w:rsidRPr="003F61B1">
        <w:rPr>
          <w:rFonts w:ascii="Times New Roman" w:hAnsi="Times New Roman" w:cs="Times New Roman"/>
          <w:sz w:val="24"/>
          <w:szCs w:val="24"/>
        </w:rPr>
        <w:t>Psychiatric</w:t>
      </w:r>
      <w:proofErr w:type="spellEnd"/>
      <w:r w:rsidR="0072473F" w:rsidRPr="003F61B1">
        <w:rPr>
          <w:rFonts w:ascii="Times New Roman" w:hAnsi="Times New Roman" w:cs="Times New Roman"/>
          <w:sz w:val="24"/>
          <w:szCs w:val="24"/>
        </w:rPr>
        <w:t xml:space="preserve"> </w:t>
      </w:r>
      <w:r w:rsidR="001F1DED" w:rsidRPr="003F61B1">
        <w:rPr>
          <w:rFonts w:ascii="Times New Roman" w:hAnsi="Times New Roman" w:cs="Times New Roman"/>
          <w:sz w:val="24"/>
          <w:szCs w:val="24"/>
        </w:rPr>
        <w:t xml:space="preserve"> </w:t>
      </w:r>
      <w:proofErr w:type="spellStart"/>
      <w:r w:rsidR="0072473F" w:rsidRPr="003F61B1">
        <w:rPr>
          <w:rFonts w:ascii="Times New Roman" w:hAnsi="Times New Roman" w:cs="Times New Roman"/>
          <w:sz w:val="24"/>
          <w:szCs w:val="24"/>
        </w:rPr>
        <w:t>Association</w:t>
      </w:r>
      <w:proofErr w:type="spellEnd"/>
      <w:r w:rsidR="0072473F" w:rsidRPr="003F61B1">
        <w:rPr>
          <w:rFonts w:ascii="Times New Roman" w:hAnsi="Times New Roman" w:cs="Times New Roman"/>
          <w:sz w:val="24"/>
          <w:szCs w:val="24"/>
        </w:rPr>
        <w:t xml:space="preserve"> </w:t>
      </w:r>
      <w:r w:rsidRPr="003F61B1">
        <w:rPr>
          <w:rFonts w:ascii="Times New Roman" w:hAnsi="Times New Roman" w:cs="Times New Roman"/>
          <w:sz w:val="24"/>
          <w:szCs w:val="24"/>
        </w:rPr>
        <w:t xml:space="preserve"> (2013) señala que el trastorno del espectro autista (TEA) es una alteración del </w:t>
      </w:r>
      <w:proofErr w:type="spellStart"/>
      <w:r w:rsidRPr="003F61B1">
        <w:rPr>
          <w:rFonts w:ascii="Times New Roman" w:hAnsi="Times New Roman" w:cs="Times New Roman"/>
          <w:sz w:val="24"/>
          <w:szCs w:val="24"/>
        </w:rPr>
        <w:t>neurodesarrollo</w:t>
      </w:r>
      <w:proofErr w:type="spellEnd"/>
      <w:r w:rsidRPr="003F61B1">
        <w:rPr>
          <w:rFonts w:ascii="Times New Roman" w:hAnsi="Times New Roman" w:cs="Times New Roman"/>
          <w:sz w:val="24"/>
          <w:szCs w:val="24"/>
        </w:rPr>
        <w:t xml:space="preserve"> que inicia tempranamente. Una de </w:t>
      </w:r>
      <w:r w:rsidR="001F1DED" w:rsidRPr="003F61B1">
        <w:rPr>
          <w:rFonts w:ascii="Times New Roman" w:hAnsi="Times New Roman" w:cs="Times New Roman"/>
          <w:sz w:val="24"/>
          <w:szCs w:val="24"/>
        </w:rPr>
        <w:t>las características que permite</w:t>
      </w:r>
      <w:r w:rsidRPr="003F61B1">
        <w:rPr>
          <w:rFonts w:ascii="Times New Roman" w:hAnsi="Times New Roman" w:cs="Times New Roman"/>
          <w:sz w:val="24"/>
          <w:szCs w:val="24"/>
        </w:rPr>
        <w:t xml:space="preserve"> su posible diagnóstico es las alteraciones en la interacción y comunicación social, así como por conductas, intereses o actividades restrictivas y repetitivas.</w:t>
      </w:r>
    </w:p>
    <w:p w:rsidR="009E449F" w:rsidRPr="003F61B1" w:rsidRDefault="0072473F"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sz w:val="24"/>
          <w:szCs w:val="24"/>
        </w:rPr>
        <w:t>En México</w:t>
      </w:r>
      <w:r w:rsidR="00DE5E99" w:rsidRPr="003F61B1">
        <w:rPr>
          <w:rFonts w:ascii="Times New Roman" w:hAnsi="Times New Roman" w:cs="Times New Roman"/>
          <w:bCs/>
          <w:color w:val="000000"/>
          <w:sz w:val="24"/>
          <w:szCs w:val="24"/>
          <w:shd w:val="clear" w:color="auto" w:fill="FFFFFF"/>
        </w:rPr>
        <w:t xml:space="preserve"> uno de  cada 115 niños sufren de este trastorno</w:t>
      </w:r>
      <w:r w:rsidR="00DE5E99" w:rsidRPr="003F61B1">
        <w:rPr>
          <w:rFonts w:ascii="Times New Roman" w:hAnsi="Times New Roman" w:cs="Times New Roman"/>
          <w:bCs/>
          <w:sz w:val="24"/>
          <w:szCs w:val="24"/>
        </w:rPr>
        <w:t xml:space="preserve"> (</w:t>
      </w:r>
      <w:proofErr w:type="spellStart"/>
      <w:r w:rsidR="00DE5E99" w:rsidRPr="003F61B1">
        <w:rPr>
          <w:rFonts w:ascii="Times New Roman" w:hAnsi="Times New Roman" w:cs="Times New Roman"/>
          <w:bCs/>
          <w:sz w:val="24"/>
          <w:szCs w:val="24"/>
        </w:rPr>
        <w:t>Guizar</w:t>
      </w:r>
      <w:proofErr w:type="spellEnd"/>
      <w:r w:rsidR="00DE5E99" w:rsidRPr="003F61B1">
        <w:rPr>
          <w:rFonts w:ascii="Times New Roman" w:hAnsi="Times New Roman" w:cs="Times New Roman"/>
          <w:bCs/>
          <w:sz w:val="24"/>
          <w:szCs w:val="24"/>
        </w:rPr>
        <w:t>, 2020). Sin embargo es necesario, en criterio de los autores, que</w:t>
      </w:r>
      <w:r w:rsidR="00BC1F3F" w:rsidRPr="003F61B1">
        <w:rPr>
          <w:rFonts w:ascii="Times New Roman" w:hAnsi="Times New Roman" w:cs="Times New Roman"/>
          <w:bCs/>
          <w:sz w:val="24"/>
          <w:szCs w:val="24"/>
        </w:rPr>
        <w:t>:</w:t>
      </w:r>
      <w:r w:rsidR="00DE5E99" w:rsidRPr="003F61B1">
        <w:rPr>
          <w:rFonts w:ascii="Times New Roman" w:hAnsi="Times New Roman" w:cs="Times New Roman"/>
          <w:bCs/>
          <w:sz w:val="24"/>
          <w:szCs w:val="24"/>
        </w:rPr>
        <w:t xml:space="preserve"> en la fase del</w:t>
      </w:r>
      <w:r w:rsidR="001F1DED" w:rsidRPr="003F61B1">
        <w:rPr>
          <w:rFonts w:ascii="Times New Roman" w:hAnsi="Times New Roman" w:cs="Times New Roman"/>
          <w:bCs/>
          <w:sz w:val="24"/>
          <w:szCs w:val="24"/>
        </w:rPr>
        <w:t xml:space="preserve"> proceso diag</w:t>
      </w:r>
      <w:r w:rsidR="00EF0BDE" w:rsidRPr="003F61B1">
        <w:rPr>
          <w:rFonts w:ascii="Times New Roman" w:hAnsi="Times New Roman" w:cs="Times New Roman"/>
          <w:bCs/>
          <w:sz w:val="24"/>
          <w:szCs w:val="24"/>
        </w:rPr>
        <w:t>nóstico se tengan  en cuenta la</w:t>
      </w:r>
      <w:r w:rsidR="00DE5E99" w:rsidRPr="003F61B1">
        <w:rPr>
          <w:rFonts w:ascii="Times New Roman" w:hAnsi="Times New Roman" w:cs="Times New Roman"/>
          <w:bCs/>
          <w:sz w:val="24"/>
          <w:szCs w:val="24"/>
        </w:rPr>
        <w:t xml:space="preserve"> historia clínica, la exploración física y la realización de pruebas complementarias para la realización del diagnóstico diferencial a través</w:t>
      </w:r>
      <w:r w:rsidR="00DE5E99" w:rsidRPr="003F61B1">
        <w:rPr>
          <w:rFonts w:ascii="Times New Roman" w:hAnsi="Times New Roman" w:cs="Times New Roman"/>
          <w:sz w:val="24"/>
          <w:szCs w:val="24"/>
        </w:rPr>
        <w:t xml:space="preserve"> </w:t>
      </w:r>
      <w:r w:rsidR="00DE5E99" w:rsidRPr="003F61B1">
        <w:rPr>
          <w:rFonts w:ascii="Times New Roman" w:hAnsi="Times New Roman" w:cs="Times New Roman"/>
          <w:bCs/>
          <w:sz w:val="24"/>
          <w:szCs w:val="24"/>
        </w:rPr>
        <w:t>de pruebas complementarias en paralelo y en serie</w:t>
      </w:r>
      <w:r w:rsidR="001F1DED" w:rsidRPr="003F61B1">
        <w:rPr>
          <w:rFonts w:ascii="Times New Roman" w:hAnsi="Times New Roman" w:cs="Times New Roman"/>
          <w:bCs/>
          <w:sz w:val="24"/>
          <w:szCs w:val="24"/>
        </w:rPr>
        <w:t>, de ser necesario</w:t>
      </w:r>
      <w:r w:rsidR="00DE5E99" w:rsidRPr="003F61B1">
        <w:rPr>
          <w:rFonts w:ascii="Times New Roman" w:hAnsi="Times New Roman" w:cs="Times New Roman"/>
          <w:bCs/>
          <w:sz w:val="24"/>
          <w:szCs w:val="24"/>
        </w:rPr>
        <w:t xml:space="preserve"> </w:t>
      </w:r>
      <w:r w:rsidR="00BC1F3F" w:rsidRPr="003F61B1">
        <w:rPr>
          <w:rFonts w:ascii="Times New Roman" w:hAnsi="Times New Roman" w:cs="Times New Roman"/>
          <w:bCs/>
          <w:sz w:val="24"/>
          <w:szCs w:val="24"/>
        </w:rPr>
        <w:t>(</w:t>
      </w:r>
      <w:proofErr w:type="spellStart"/>
      <w:r w:rsidR="00BC1F3F" w:rsidRPr="003F61B1">
        <w:rPr>
          <w:rFonts w:ascii="Times New Roman" w:hAnsi="Times New Roman" w:cs="Times New Roman"/>
          <w:bCs/>
          <w:sz w:val="24"/>
          <w:szCs w:val="24"/>
        </w:rPr>
        <w:t>Sandler</w:t>
      </w:r>
      <w:proofErr w:type="spellEnd"/>
      <w:r w:rsidR="00BC1F3F" w:rsidRPr="003F61B1">
        <w:rPr>
          <w:rFonts w:ascii="Times New Roman" w:hAnsi="Times New Roman" w:cs="Times New Roman"/>
          <w:bCs/>
          <w:sz w:val="24"/>
          <w:szCs w:val="24"/>
        </w:rPr>
        <w:t>, 1980)</w:t>
      </w:r>
      <w:r w:rsidR="00EF0BDE" w:rsidRPr="003F61B1">
        <w:rPr>
          <w:rFonts w:ascii="Times New Roman" w:hAnsi="Times New Roman" w:cs="Times New Roman"/>
          <w:bCs/>
          <w:sz w:val="24"/>
          <w:szCs w:val="24"/>
        </w:rPr>
        <w:t>, se identifique la prevalencia</w:t>
      </w:r>
      <w:r w:rsidR="00BC1F3F" w:rsidRPr="003F61B1">
        <w:rPr>
          <w:rFonts w:ascii="Times New Roman" w:hAnsi="Times New Roman" w:cs="Times New Roman"/>
          <w:bCs/>
          <w:sz w:val="24"/>
          <w:szCs w:val="24"/>
        </w:rPr>
        <w:t xml:space="preserve"> como índice</w:t>
      </w:r>
      <w:r w:rsidR="00BC1F3F" w:rsidRPr="003F61B1">
        <w:rPr>
          <w:rFonts w:ascii="Times New Roman" w:hAnsi="Times New Roman" w:cs="Times New Roman"/>
          <w:sz w:val="24"/>
          <w:szCs w:val="24"/>
        </w:rPr>
        <w:t xml:space="preserve"> </w:t>
      </w:r>
      <w:r w:rsidR="00BC1F3F" w:rsidRPr="003F61B1">
        <w:rPr>
          <w:rFonts w:ascii="Times New Roman" w:hAnsi="Times New Roman" w:cs="Times New Roman"/>
          <w:bCs/>
          <w:sz w:val="24"/>
          <w:szCs w:val="24"/>
        </w:rPr>
        <w:t>de valoración de la clínica relacionada con la sensibilidad y la especificidad</w:t>
      </w:r>
      <w:r w:rsidR="000C31A3" w:rsidRPr="003F61B1">
        <w:rPr>
          <w:rFonts w:ascii="Times New Roman" w:hAnsi="Times New Roman" w:cs="Times New Roman"/>
          <w:bCs/>
          <w:sz w:val="24"/>
          <w:szCs w:val="24"/>
        </w:rPr>
        <w:t xml:space="preserve"> </w:t>
      </w:r>
      <w:r w:rsidR="00032B70" w:rsidRPr="003F61B1">
        <w:rPr>
          <w:rFonts w:ascii="Times New Roman" w:hAnsi="Times New Roman" w:cs="Times New Roman"/>
          <w:bCs/>
          <w:sz w:val="24"/>
          <w:szCs w:val="24"/>
        </w:rPr>
        <w:t>(</w:t>
      </w:r>
      <w:r w:rsidR="00032B70" w:rsidRPr="003F61B1">
        <w:rPr>
          <w:rFonts w:ascii="Times New Roman" w:hAnsi="Times New Roman" w:cs="Times New Roman"/>
          <w:sz w:val="24"/>
          <w:szCs w:val="24"/>
        </w:rPr>
        <w:t xml:space="preserve"> </w:t>
      </w:r>
      <w:r w:rsidR="00032B70" w:rsidRPr="003F61B1">
        <w:rPr>
          <w:rFonts w:ascii="Times New Roman" w:hAnsi="Times New Roman" w:cs="Times New Roman"/>
          <w:bCs/>
          <w:sz w:val="24"/>
          <w:szCs w:val="24"/>
        </w:rPr>
        <w:t xml:space="preserve">estos conceptos permiten valorar la validez de una prueba diagnóstica) </w:t>
      </w:r>
      <w:r w:rsidR="00BC1F3F" w:rsidRPr="003F61B1">
        <w:rPr>
          <w:rFonts w:ascii="Times New Roman" w:hAnsi="Times New Roman" w:cs="Times New Roman"/>
          <w:bCs/>
          <w:sz w:val="24"/>
          <w:szCs w:val="24"/>
        </w:rPr>
        <w:t>para la determinación de los valores predictivos</w:t>
      </w:r>
      <w:r w:rsidR="009E449F" w:rsidRPr="003F61B1">
        <w:rPr>
          <w:rFonts w:ascii="Times New Roman" w:hAnsi="Times New Roman" w:cs="Times New Roman"/>
          <w:bCs/>
          <w:sz w:val="24"/>
          <w:szCs w:val="24"/>
        </w:rPr>
        <w:t>.</w:t>
      </w:r>
    </w:p>
    <w:p w:rsidR="00547514" w:rsidRPr="003F61B1" w:rsidRDefault="00547514"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La condición antes referida propicia a las investigadoras el acceso al campo</w:t>
      </w:r>
      <w:r w:rsidR="00683138" w:rsidRPr="003F61B1">
        <w:rPr>
          <w:rFonts w:ascii="Times New Roman" w:hAnsi="Times New Roman" w:cs="Times New Roman"/>
          <w:bCs/>
          <w:sz w:val="24"/>
          <w:szCs w:val="24"/>
        </w:rPr>
        <w:t>,</w:t>
      </w:r>
      <w:r w:rsidR="00612B75" w:rsidRPr="003F61B1">
        <w:rPr>
          <w:rFonts w:ascii="Times New Roman" w:hAnsi="Times New Roman" w:cs="Times New Roman"/>
          <w:bCs/>
          <w:sz w:val="24"/>
          <w:szCs w:val="24"/>
        </w:rPr>
        <w:t xml:space="preserve"> al ser </w:t>
      </w:r>
      <w:r w:rsidR="00612B75" w:rsidRPr="003F61B1">
        <w:rPr>
          <w:rFonts w:ascii="Times New Roman" w:hAnsi="Times New Roman" w:cs="Times New Roman"/>
          <w:bCs/>
          <w:sz w:val="24"/>
          <w:szCs w:val="24"/>
        </w:rPr>
        <w:lastRenderedPageBreak/>
        <w:t>México la unidad espacial</w:t>
      </w:r>
      <w:r w:rsidRPr="003F61B1">
        <w:rPr>
          <w:rFonts w:ascii="Times New Roman" w:hAnsi="Times New Roman" w:cs="Times New Roman"/>
          <w:bCs/>
          <w:sz w:val="24"/>
          <w:szCs w:val="24"/>
        </w:rPr>
        <w:t xml:space="preserve"> para la recopilación de la información, conformación del estado del arte y elaboración del marco teórico. De igual forma revela la importancia de del objeto de estudio</w:t>
      </w:r>
      <w:r w:rsidR="00A90B9E" w:rsidRPr="003F61B1">
        <w:rPr>
          <w:rFonts w:ascii="Times New Roman" w:hAnsi="Times New Roman" w:cs="Times New Roman"/>
          <w:bCs/>
          <w:sz w:val="24"/>
          <w:szCs w:val="24"/>
        </w:rPr>
        <w:t>.</w:t>
      </w:r>
    </w:p>
    <w:p w:rsidR="00547514" w:rsidRPr="008B3ECD" w:rsidRDefault="00A90B9E"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Se sostiene como hipótesis de que el número de niños que sufren el trastorno TEA puede estar condicionado por un inadecuado, diagnóstico, empleo del método clínico</w:t>
      </w:r>
      <w:r w:rsidRPr="003F61B1">
        <w:rPr>
          <w:rFonts w:ascii="Times New Roman" w:hAnsi="Times New Roman" w:cs="Times New Roman"/>
          <w:color w:val="333333"/>
          <w:sz w:val="24"/>
          <w:szCs w:val="24"/>
          <w:shd w:val="clear" w:color="auto" w:fill="FFFFFF"/>
        </w:rPr>
        <w:t xml:space="preserve"> en</w:t>
      </w:r>
      <w:r w:rsidRPr="003F61B1">
        <w:rPr>
          <w:rFonts w:ascii="Times New Roman" w:hAnsi="Times New Roman" w:cs="Times New Roman"/>
          <w:bCs/>
          <w:sz w:val="24"/>
          <w:szCs w:val="24"/>
        </w:rPr>
        <w:t xml:space="preserve"> búsqueda de la información básica  a través el interrogatorio y el examen físico del paciente, es decir, a la historia clínica</w:t>
      </w:r>
      <w:r w:rsidR="00D4773F" w:rsidRPr="003F61B1">
        <w:rPr>
          <w:rFonts w:ascii="Times New Roman" w:hAnsi="Times New Roman" w:cs="Times New Roman"/>
          <w:bCs/>
          <w:sz w:val="24"/>
          <w:szCs w:val="24"/>
        </w:rPr>
        <w:t>.</w:t>
      </w:r>
      <w:r w:rsidRPr="003F61B1">
        <w:rPr>
          <w:rFonts w:ascii="Times New Roman" w:hAnsi="Times New Roman" w:cs="Times New Roman"/>
          <w:bCs/>
          <w:sz w:val="24"/>
          <w:szCs w:val="24"/>
        </w:rPr>
        <w:t xml:space="preserve"> </w:t>
      </w:r>
    </w:p>
    <w:p w:rsidR="00612B75" w:rsidRPr="003F61B1" w:rsidRDefault="00612B75"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 xml:space="preserve"> La doctrina médica forense ha definido a la historia clínica como el documento o instrumento escrito en el que consta en forma metódica, ordenada y detallada la narración de todos los sucesos acaecidos y comprobaciones realizadas por el médico o el equipo médico, durante la asistencia de un paciente en un establecimiento público o privado desde su ingreso hasta el momento de su egreso por alta o por muerte (</w:t>
      </w:r>
      <w:proofErr w:type="spellStart"/>
      <w:r w:rsidRPr="003F61B1">
        <w:rPr>
          <w:rFonts w:ascii="Times New Roman" w:hAnsi="Times New Roman" w:cs="Times New Roman"/>
          <w:bCs/>
          <w:sz w:val="24"/>
          <w:szCs w:val="24"/>
        </w:rPr>
        <w:t>Patitó</w:t>
      </w:r>
      <w:proofErr w:type="spellEnd"/>
      <w:r w:rsidRPr="003F61B1">
        <w:rPr>
          <w:rFonts w:ascii="Times New Roman" w:hAnsi="Times New Roman" w:cs="Times New Roman"/>
          <w:bCs/>
          <w:sz w:val="24"/>
          <w:szCs w:val="24"/>
        </w:rPr>
        <w:t>, 2000).</w:t>
      </w:r>
      <w:r w:rsidR="001F1DED" w:rsidRPr="003F61B1">
        <w:rPr>
          <w:rFonts w:ascii="Times New Roman" w:hAnsi="Times New Roman" w:cs="Times New Roman"/>
          <w:bCs/>
          <w:sz w:val="24"/>
          <w:szCs w:val="24"/>
        </w:rPr>
        <w:t xml:space="preserve"> </w:t>
      </w:r>
    </w:p>
    <w:p w:rsidR="009E3564" w:rsidRPr="003F61B1" w:rsidRDefault="00612B75"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La</w:t>
      </w:r>
      <w:r w:rsidR="00EF0BDE" w:rsidRPr="003F61B1">
        <w:rPr>
          <w:rFonts w:ascii="Times New Roman" w:hAnsi="Times New Roman" w:cs="Times New Roman"/>
          <w:bCs/>
          <w:sz w:val="24"/>
          <w:szCs w:val="24"/>
        </w:rPr>
        <w:t xml:space="preserve"> NORMA Oficial Mexicana NOM-004-SSA3-2012, Del expediente clínico en su numeral 4.2</w:t>
      </w:r>
      <w:r w:rsidRPr="003F61B1">
        <w:rPr>
          <w:rFonts w:ascii="Times New Roman" w:hAnsi="Times New Roman" w:cs="Times New Roman"/>
          <w:bCs/>
          <w:sz w:val="24"/>
          <w:szCs w:val="24"/>
        </w:rPr>
        <w:t xml:space="preserve"> alude no solo a dicho documento, sino a</w:t>
      </w:r>
      <w:r w:rsidR="00EF0BDE" w:rsidRPr="003F61B1">
        <w:rPr>
          <w:rFonts w:ascii="Times New Roman" w:hAnsi="Times New Roman" w:cs="Times New Roman"/>
          <w:bCs/>
          <w:sz w:val="24"/>
          <w:szCs w:val="24"/>
        </w:rPr>
        <w:t xml:space="preserve"> las cartas del consentimiento </w:t>
      </w:r>
      <w:r w:rsidR="000C31A3" w:rsidRPr="003F61B1">
        <w:rPr>
          <w:rFonts w:ascii="Times New Roman" w:hAnsi="Times New Roman" w:cs="Times New Roman"/>
          <w:bCs/>
          <w:sz w:val="24"/>
          <w:szCs w:val="24"/>
        </w:rPr>
        <w:t xml:space="preserve">informado </w:t>
      </w:r>
      <w:r w:rsidR="009E3564" w:rsidRPr="003F61B1">
        <w:rPr>
          <w:rFonts w:ascii="Times New Roman" w:hAnsi="Times New Roman" w:cs="Times New Roman"/>
          <w:bCs/>
          <w:sz w:val="24"/>
          <w:szCs w:val="24"/>
        </w:rPr>
        <w:t>que a</w:t>
      </w:r>
      <w:r w:rsidR="00032B70" w:rsidRPr="003F61B1">
        <w:rPr>
          <w:rFonts w:ascii="Times New Roman" w:hAnsi="Times New Roman" w:cs="Times New Roman"/>
          <w:bCs/>
          <w:sz w:val="24"/>
          <w:szCs w:val="24"/>
        </w:rPr>
        <w:t xml:space="preserve"> la letra </w:t>
      </w:r>
      <w:r w:rsidR="00032B70" w:rsidRPr="003F61B1">
        <w:rPr>
          <w:rFonts w:ascii="Times New Roman" w:hAnsi="Times New Roman" w:cs="Times New Roman"/>
          <w:bCs/>
          <w:sz w:val="24"/>
          <w:szCs w:val="24"/>
        </w:rPr>
        <w:lastRenderedPageBreak/>
        <w:t xml:space="preserve">dice: </w:t>
      </w:r>
      <w:r w:rsidR="00EF0BDE" w:rsidRPr="003F61B1">
        <w:rPr>
          <w:rFonts w:ascii="Times New Roman" w:hAnsi="Times New Roman" w:cs="Times New Roman"/>
          <w:bCs/>
          <w:sz w:val="24"/>
          <w:szCs w:val="24"/>
        </w:rPr>
        <w:t xml:space="preserve">“Cartas de consentimiento informado, a los documentos escritos, signados por el paciente o su representante legal o familiar más cercano en vínculo, mediante los cuales se acepta un procedimiento médico o quirúrgico con fines diagnósticos, terapéuticos, </w:t>
      </w:r>
      <w:proofErr w:type="spellStart"/>
      <w:r w:rsidR="00EF0BDE" w:rsidRPr="003F61B1">
        <w:rPr>
          <w:rFonts w:ascii="Times New Roman" w:hAnsi="Times New Roman" w:cs="Times New Roman"/>
          <w:bCs/>
          <w:sz w:val="24"/>
          <w:szCs w:val="24"/>
        </w:rPr>
        <w:t>rehabilitatorios</w:t>
      </w:r>
      <w:proofErr w:type="spellEnd"/>
      <w:r w:rsidR="00EF0BDE" w:rsidRPr="003F61B1">
        <w:rPr>
          <w:rFonts w:ascii="Times New Roman" w:hAnsi="Times New Roman" w:cs="Times New Roman"/>
          <w:bCs/>
          <w:sz w:val="24"/>
          <w:szCs w:val="24"/>
        </w:rPr>
        <w:t>, paliativos o de investigación, una vez que se ha recibido información de los riesgos y benefic</w:t>
      </w:r>
      <w:r w:rsidR="000C31A3" w:rsidRPr="003F61B1">
        <w:rPr>
          <w:rFonts w:ascii="Times New Roman" w:hAnsi="Times New Roman" w:cs="Times New Roman"/>
          <w:bCs/>
          <w:sz w:val="24"/>
          <w:szCs w:val="24"/>
        </w:rPr>
        <w:t>ios esperados para el paciente”</w:t>
      </w:r>
      <w:r w:rsidRPr="003F61B1">
        <w:rPr>
          <w:rFonts w:ascii="Times New Roman" w:hAnsi="Times New Roman" w:cs="Times New Roman"/>
          <w:bCs/>
          <w:sz w:val="24"/>
          <w:szCs w:val="24"/>
        </w:rPr>
        <w:t xml:space="preserve">. </w:t>
      </w:r>
      <w:r w:rsidR="009E3564" w:rsidRPr="003F61B1">
        <w:rPr>
          <w:rFonts w:ascii="Times New Roman" w:hAnsi="Times New Roman" w:cs="Times New Roman"/>
          <w:bCs/>
          <w:sz w:val="24"/>
          <w:szCs w:val="24"/>
        </w:rPr>
        <w:t xml:space="preserve"> </w:t>
      </w:r>
      <w:r w:rsidRPr="003F61B1">
        <w:rPr>
          <w:rFonts w:ascii="Times New Roman" w:hAnsi="Times New Roman" w:cs="Times New Roman"/>
          <w:bCs/>
          <w:sz w:val="24"/>
          <w:szCs w:val="24"/>
        </w:rPr>
        <w:t>Involucra</w:t>
      </w:r>
      <w:r w:rsidR="009E3564" w:rsidRPr="003F61B1">
        <w:rPr>
          <w:rFonts w:ascii="Times New Roman" w:hAnsi="Times New Roman" w:cs="Times New Roman"/>
          <w:bCs/>
          <w:sz w:val="24"/>
          <w:szCs w:val="24"/>
        </w:rPr>
        <w:t xml:space="preserve"> como sujetos para la toma de decisiones no solo al paciente, sino al representante legal o familiar más cercano en vínculo.</w:t>
      </w:r>
    </w:p>
    <w:p w:rsidR="006C2E54" w:rsidRPr="003F61B1" w:rsidRDefault="006C2E54"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En la Ley General para la Inclusión de las Personas con Discapacidad lo primero que resalta a la vista es que se emplea como término “las personas con discapacidad” (Cámara de Diputados del H. Congreso de la Unión, 2018)</w:t>
      </w:r>
      <w:r w:rsidR="00F5751A" w:rsidRPr="003F61B1">
        <w:rPr>
          <w:rFonts w:ascii="Times New Roman" w:hAnsi="Times New Roman" w:cs="Times New Roman"/>
          <w:bCs/>
          <w:sz w:val="24"/>
          <w:szCs w:val="24"/>
        </w:rPr>
        <w:t xml:space="preserve"> que,</w:t>
      </w:r>
      <w:r w:rsidRPr="003F61B1">
        <w:rPr>
          <w:rFonts w:ascii="Times New Roman" w:hAnsi="Times New Roman" w:cs="Times New Roman"/>
          <w:bCs/>
          <w:sz w:val="24"/>
          <w:szCs w:val="24"/>
        </w:rPr>
        <w:t xml:space="preserve"> gozarán de todos los derechos que establece el orden jurídico mexicano</w:t>
      </w:r>
      <w:r w:rsidR="00F5751A" w:rsidRPr="003F61B1">
        <w:rPr>
          <w:rFonts w:ascii="Times New Roman" w:hAnsi="Times New Roman" w:cs="Times New Roman"/>
          <w:bCs/>
          <w:sz w:val="24"/>
          <w:szCs w:val="24"/>
        </w:rPr>
        <w:t>, es conceptualizada en el artículo 2 fracción XXVII como:</w:t>
      </w:r>
    </w:p>
    <w:p w:rsidR="00F5751A" w:rsidRPr="003F61B1" w:rsidRDefault="00F5751A"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 xml:space="preserve">“XXVII. Persona con Discapacidad. Toda persona que por razón congénita o adquirida presenta una o más deficiencias de carácter físico, mental, intelectual o sensorial, ya sea permanente o temporal y que al interactuar con las barreras que le impone el entorno social, pueda impedir </w:t>
      </w:r>
      <w:r w:rsidRPr="003F61B1">
        <w:rPr>
          <w:rFonts w:ascii="Times New Roman" w:hAnsi="Times New Roman" w:cs="Times New Roman"/>
          <w:bCs/>
          <w:sz w:val="24"/>
          <w:szCs w:val="24"/>
        </w:rPr>
        <w:lastRenderedPageBreak/>
        <w:t>su inclusión plena y efectiva, en igualdad de condiciones con los demás;…”</w:t>
      </w:r>
    </w:p>
    <w:p w:rsidR="006C2E54" w:rsidRPr="003F61B1" w:rsidRDefault="006C2E54"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En el artículo 6</w:t>
      </w:r>
      <w:r w:rsidR="00F5751A" w:rsidRPr="003F61B1">
        <w:rPr>
          <w:rFonts w:ascii="Times New Roman" w:hAnsi="Times New Roman" w:cs="Times New Roman"/>
          <w:bCs/>
          <w:sz w:val="24"/>
          <w:szCs w:val="24"/>
        </w:rPr>
        <w:t xml:space="preserve"> en su fracción XII</w:t>
      </w:r>
      <w:r w:rsidRPr="003F61B1">
        <w:rPr>
          <w:rFonts w:ascii="Times New Roman" w:hAnsi="Times New Roman" w:cs="Times New Roman"/>
          <w:bCs/>
          <w:sz w:val="24"/>
          <w:szCs w:val="24"/>
        </w:rPr>
        <w:t xml:space="preserve"> de la ley en comento se legaliza la participación de la familia</w:t>
      </w:r>
      <w:r w:rsidR="00F5751A" w:rsidRPr="003F61B1">
        <w:rPr>
          <w:rFonts w:ascii="Times New Roman" w:hAnsi="Times New Roman" w:cs="Times New Roman"/>
          <w:bCs/>
          <w:sz w:val="24"/>
          <w:szCs w:val="24"/>
        </w:rPr>
        <w:t xml:space="preserve"> legitimada en el artículo 4 constitucional</w:t>
      </w:r>
      <w:r w:rsidRPr="003F61B1">
        <w:rPr>
          <w:rFonts w:ascii="Times New Roman" w:hAnsi="Times New Roman" w:cs="Times New Roman"/>
          <w:bCs/>
          <w:sz w:val="24"/>
          <w:szCs w:val="24"/>
        </w:rPr>
        <w:t xml:space="preserve"> cuando es señalado:</w:t>
      </w:r>
    </w:p>
    <w:p w:rsidR="006C2E54" w:rsidRPr="003F61B1" w:rsidRDefault="006C2E54"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“Artículo 6. Son facultades del Titular del Poder Ejecutivo Federal en materia de esta Ley, las siguientes:…</w:t>
      </w:r>
    </w:p>
    <w:p w:rsidR="006C2E54" w:rsidRPr="003F61B1" w:rsidRDefault="006C2E54"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 xml:space="preserve">XII. Impulsar la participación solidaria de la sociedad y la familia en la preservación, y restauración de la salud, así como la prolongación y mejoramiento de la calidad de vida de </w:t>
      </w:r>
      <w:r w:rsidR="00F5751A" w:rsidRPr="003F61B1">
        <w:rPr>
          <w:rFonts w:ascii="Times New Roman" w:hAnsi="Times New Roman" w:cs="Times New Roman"/>
          <w:bCs/>
          <w:sz w:val="24"/>
          <w:szCs w:val="24"/>
        </w:rPr>
        <w:t>las personas con discapacidad…”</w:t>
      </w:r>
    </w:p>
    <w:p w:rsidR="00F5751A" w:rsidRPr="003F61B1" w:rsidRDefault="00F5751A"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En la Constitución Política de los Estados Unidos mexicanos aparece dentro del papel que tien</w:t>
      </w:r>
      <w:r w:rsidR="00547514" w:rsidRPr="003F61B1">
        <w:rPr>
          <w:rFonts w:ascii="Times New Roman" w:hAnsi="Times New Roman" w:cs="Times New Roman"/>
          <w:bCs/>
          <w:sz w:val="24"/>
          <w:szCs w:val="24"/>
        </w:rPr>
        <w:t xml:space="preserve">e que desempeñar la familia de </w:t>
      </w:r>
      <w:r w:rsidRPr="003F61B1">
        <w:rPr>
          <w:rFonts w:ascii="Times New Roman" w:hAnsi="Times New Roman" w:cs="Times New Roman"/>
          <w:bCs/>
          <w:sz w:val="24"/>
          <w:szCs w:val="24"/>
        </w:rPr>
        <w:t>velar</w:t>
      </w:r>
      <w:r w:rsidR="00547514" w:rsidRPr="003F61B1">
        <w:rPr>
          <w:rFonts w:ascii="Times New Roman" w:hAnsi="Times New Roman" w:cs="Times New Roman"/>
          <w:bCs/>
          <w:sz w:val="24"/>
          <w:szCs w:val="24"/>
        </w:rPr>
        <w:t xml:space="preserve"> no solo</w:t>
      </w:r>
      <w:r w:rsidRPr="003F61B1">
        <w:rPr>
          <w:rFonts w:ascii="Times New Roman" w:hAnsi="Times New Roman" w:cs="Times New Roman"/>
          <w:bCs/>
          <w:sz w:val="24"/>
          <w:szCs w:val="24"/>
        </w:rPr>
        <w:t xml:space="preserve"> por el respeto irrestricto de la dignidad y derechos de esas persona</w:t>
      </w:r>
      <w:r w:rsidR="00547514" w:rsidRPr="003F61B1">
        <w:rPr>
          <w:rFonts w:ascii="Times New Roman" w:hAnsi="Times New Roman" w:cs="Times New Roman"/>
          <w:bCs/>
          <w:sz w:val="24"/>
          <w:szCs w:val="24"/>
        </w:rPr>
        <w:t>s, sino exigir que se cumplan c</w:t>
      </w:r>
      <w:r w:rsidRPr="003F61B1">
        <w:rPr>
          <w:rFonts w:ascii="Times New Roman" w:hAnsi="Times New Roman" w:cs="Times New Roman"/>
          <w:bCs/>
          <w:sz w:val="24"/>
          <w:szCs w:val="24"/>
        </w:rPr>
        <w:t>omo obligación.</w:t>
      </w:r>
    </w:p>
    <w:p w:rsidR="00F5751A" w:rsidRPr="003F61B1" w:rsidRDefault="00F5751A"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Al respecto plantea (Cámara de Diputados del H. Congreso de la Unión, 2021):</w:t>
      </w:r>
    </w:p>
    <w:p w:rsidR="00F5751A" w:rsidRPr="003F61B1" w:rsidRDefault="00F5751A"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 xml:space="preserve"> “Los ascendientes, tutores y custodios tienen la obligación de preservar y exigir el cumplimiento de estos derechos y principios”.</w:t>
      </w:r>
    </w:p>
    <w:p w:rsidR="00EF0BDE" w:rsidRPr="003F61B1" w:rsidRDefault="006C2E54"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lastRenderedPageBreak/>
        <w:t>Por su parte</w:t>
      </w:r>
      <w:r w:rsidR="00F5751A" w:rsidRPr="003F61B1">
        <w:rPr>
          <w:rFonts w:ascii="Times New Roman" w:hAnsi="Times New Roman" w:cs="Times New Roman"/>
          <w:bCs/>
          <w:sz w:val="24"/>
          <w:szCs w:val="24"/>
        </w:rPr>
        <w:t xml:space="preserve"> l</w:t>
      </w:r>
      <w:r w:rsidR="00EF0BDE" w:rsidRPr="003F61B1">
        <w:rPr>
          <w:rFonts w:ascii="Times New Roman" w:hAnsi="Times New Roman" w:cs="Times New Roman"/>
          <w:bCs/>
          <w:sz w:val="24"/>
          <w:szCs w:val="24"/>
        </w:rPr>
        <w:t>a Comisión Nacional para la protección de las personas objeto de experimentación biomédica y de la conducta, creada por el congreso de los Estados Unidos en 1978</w:t>
      </w:r>
      <w:r w:rsidR="00B76D93" w:rsidRPr="003F61B1">
        <w:rPr>
          <w:rFonts w:ascii="Times New Roman" w:hAnsi="Times New Roman" w:cs="Times New Roman"/>
          <w:bCs/>
          <w:sz w:val="24"/>
          <w:szCs w:val="24"/>
        </w:rPr>
        <w:t>, estableció  el informe  titulado</w:t>
      </w:r>
      <w:r w:rsidR="00EF0BDE" w:rsidRPr="003F61B1">
        <w:rPr>
          <w:rFonts w:ascii="Times New Roman" w:hAnsi="Times New Roman" w:cs="Times New Roman"/>
          <w:bCs/>
          <w:sz w:val="24"/>
          <w:szCs w:val="24"/>
        </w:rPr>
        <w:t xml:space="preserve"> de </w:t>
      </w:r>
      <w:r w:rsidR="00B76D93" w:rsidRPr="003F61B1">
        <w:rPr>
          <w:rFonts w:ascii="Times New Roman" w:hAnsi="Times New Roman" w:cs="Times New Roman"/>
          <w:bCs/>
          <w:sz w:val="24"/>
          <w:szCs w:val="24"/>
        </w:rPr>
        <w:t>Belmont.</w:t>
      </w:r>
      <w:r w:rsidR="00EF0BDE" w:rsidRPr="003F61B1">
        <w:rPr>
          <w:rFonts w:ascii="Times New Roman" w:hAnsi="Times New Roman" w:cs="Times New Roman"/>
          <w:bCs/>
          <w:sz w:val="24"/>
          <w:szCs w:val="24"/>
        </w:rPr>
        <w:t xml:space="preserve">  </w:t>
      </w:r>
      <w:r w:rsidR="00547514" w:rsidRPr="003F61B1">
        <w:rPr>
          <w:rFonts w:ascii="Times New Roman" w:hAnsi="Times New Roman" w:cs="Times New Roman"/>
          <w:bCs/>
          <w:sz w:val="24"/>
          <w:szCs w:val="24"/>
        </w:rPr>
        <w:t xml:space="preserve">En este documento refiere dos </w:t>
      </w:r>
      <w:r w:rsidR="00B76D93" w:rsidRPr="003F61B1">
        <w:rPr>
          <w:rFonts w:ascii="Times New Roman" w:hAnsi="Times New Roman" w:cs="Times New Roman"/>
          <w:bCs/>
          <w:sz w:val="24"/>
          <w:szCs w:val="24"/>
        </w:rPr>
        <w:t>de los</w:t>
      </w:r>
      <w:r w:rsidR="00EF0BDE" w:rsidRPr="003F61B1">
        <w:rPr>
          <w:rFonts w:ascii="Times New Roman" w:hAnsi="Times New Roman" w:cs="Times New Roman"/>
          <w:bCs/>
          <w:sz w:val="24"/>
          <w:szCs w:val="24"/>
        </w:rPr>
        <w:t xml:space="preserve"> principios éti</w:t>
      </w:r>
      <w:r w:rsidR="00B76D93" w:rsidRPr="003F61B1">
        <w:rPr>
          <w:rFonts w:ascii="Times New Roman" w:hAnsi="Times New Roman" w:cs="Times New Roman"/>
          <w:bCs/>
          <w:sz w:val="24"/>
          <w:szCs w:val="24"/>
        </w:rPr>
        <w:t>cos: el</w:t>
      </w:r>
      <w:r w:rsidR="00EF0BDE" w:rsidRPr="003F61B1">
        <w:rPr>
          <w:rFonts w:ascii="Times New Roman" w:hAnsi="Times New Roman" w:cs="Times New Roman"/>
          <w:bCs/>
          <w:sz w:val="24"/>
          <w:szCs w:val="24"/>
        </w:rPr>
        <w:t xml:space="preserve"> "respeto por las personas", conocido también como "principi</w:t>
      </w:r>
      <w:r w:rsidR="00B76D93" w:rsidRPr="003F61B1">
        <w:rPr>
          <w:rFonts w:ascii="Times New Roman" w:hAnsi="Times New Roman" w:cs="Times New Roman"/>
          <w:bCs/>
          <w:sz w:val="24"/>
          <w:szCs w:val="24"/>
        </w:rPr>
        <w:t xml:space="preserve">o de autonomía", y el </w:t>
      </w:r>
      <w:r w:rsidR="00EF0BDE" w:rsidRPr="003F61B1">
        <w:rPr>
          <w:rFonts w:ascii="Times New Roman" w:hAnsi="Times New Roman" w:cs="Times New Roman"/>
          <w:bCs/>
          <w:sz w:val="24"/>
          <w:szCs w:val="24"/>
        </w:rPr>
        <w:t xml:space="preserve">de "la </w:t>
      </w:r>
      <w:proofErr w:type="spellStart"/>
      <w:r w:rsidR="00EF0BDE" w:rsidRPr="003F61B1">
        <w:rPr>
          <w:rFonts w:ascii="Times New Roman" w:hAnsi="Times New Roman" w:cs="Times New Roman"/>
          <w:bCs/>
          <w:sz w:val="24"/>
          <w:szCs w:val="24"/>
        </w:rPr>
        <w:t>ben</w:t>
      </w:r>
      <w:r w:rsidR="00B76D93" w:rsidRPr="003F61B1">
        <w:rPr>
          <w:rFonts w:ascii="Times New Roman" w:hAnsi="Times New Roman" w:cs="Times New Roman"/>
          <w:bCs/>
          <w:sz w:val="24"/>
          <w:szCs w:val="24"/>
        </w:rPr>
        <w:t>eficiencia</w:t>
      </w:r>
      <w:proofErr w:type="spellEnd"/>
      <w:r w:rsidR="00B76D93" w:rsidRPr="003F61B1">
        <w:rPr>
          <w:rFonts w:ascii="Times New Roman" w:hAnsi="Times New Roman" w:cs="Times New Roman"/>
          <w:bCs/>
          <w:sz w:val="24"/>
          <w:szCs w:val="24"/>
        </w:rPr>
        <w:t>", que se resumen en  dos</w:t>
      </w:r>
      <w:r w:rsidR="00EF0BDE" w:rsidRPr="003F61B1">
        <w:rPr>
          <w:rFonts w:ascii="Times New Roman" w:hAnsi="Times New Roman" w:cs="Times New Roman"/>
          <w:bCs/>
          <w:sz w:val="24"/>
          <w:szCs w:val="24"/>
        </w:rPr>
        <w:t xml:space="preserve"> frases respectivamente, "tratar a los seres humanos como un </w:t>
      </w:r>
      <w:proofErr w:type="spellStart"/>
      <w:r w:rsidR="00EF0BDE" w:rsidRPr="003F61B1">
        <w:rPr>
          <w:rFonts w:ascii="Times New Roman" w:hAnsi="Times New Roman" w:cs="Times New Roman"/>
          <w:bCs/>
          <w:sz w:val="24"/>
          <w:szCs w:val="24"/>
        </w:rPr>
        <w:t>fín</w:t>
      </w:r>
      <w:proofErr w:type="spellEnd"/>
      <w:r w:rsidR="00EF0BDE" w:rsidRPr="003F61B1">
        <w:rPr>
          <w:rFonts w:ascii="Times New Roman" w:hAnsi="Times New Roman" w:cs="Times New Roman"/>
          <w:bCs/>
          <w:sz w:val="24"/>
          <w:szCs w:val="24"/>
        </w:rPr>
        <w:t xml:space="preserve"> de sí mismos y no como un medio" y el segundo "ayudar, o al menos no hacer daño"</w:t>
      </w:r>
      <w:r w:rsidR="00F10678" w:rsidRPr="003F61B1">
        <w:rPr>
          <w:rFonts w:ascii="Times New Roman" w:hAnsi="Times New Roman" w:cs="Times New Roman"/>
          <w:bCs/>
          <w:sz w:val="24"/>
          <w:szCs w:val="24"/>
        </w:rPr>
        <w:t xml:space="preserve"> (</w:t>
      </w:r>
      <w:r w:rsidR="009E3564" w:rsidRPr="003F61B1">
        <w:rPr>
          <w:rFonts w:ascii="Times New Roman" w:hAnsi="Times New Roman" w:cs="Times New Roman"/>
          <w:bCs/>
          <w:sz w:val="24"/>
          <w:szCs w:val="24"/>
        </w:rPr>
        <w:t>b</w:t>
      </w:r>
      <w:r w:rsidR="00F10678" w:rsidRPr="003F61B1">
        <w:rPr>
          <w:rFonts w:ascii="Times New Roman" w:hAnsi="Times New Roman" w:cs="Times New Roman"/>
          <w:bCs/>
          <w:sz w:val="24"/>
          <w:szCs w:val="24"/>
        </w:rPr>
        <w:t>ioética/web, 2004).</w:t>
      </w:r>
    </w:p>
    <w:p w:rsidR="00B76D93" w:rsidRPr="003F61B1" w:rsidRDefault="00B76D93"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 xml:space="preserve">El consentimiento informado, de acuerdo a </w:t>
      </w:r>
      <w:proofErr w:type="spellStart"/>
      <w:r w:rsidRPr="003F61B1">
        <w:rPr>
          <w:rFonts w:ascii="Times New Roman" w:hAnsi="Times New Roman" w:cs="Times New Roman"/>
          <w:bCs/>
          <w:sz w:val="24"/>
          <w:szCs w:val="24"/>
        </w:rPr>
        <w:t>Pentón</w:t>
      </w:r>
      <w:proofErr w:type="spellEnd"/>
      <w:r w:rsidRPr="003F61B1">
        <w:rPr>
          <w:rFonts w:ascii="Times New Roman" w:hAnsi="Times New Roman" w:cs="Times New Roman"/>
          <w:bCs/>
          <w:sz w:val="24"/>
          <w:szCs w:val="24"/>
        </w:rPr>
        <w:t>, “et al”(2009), no es una acción aislada destinada a lograr que el paciente firme un documento autorizando al equipo de salud a realizar un tratamiento o investigación, sino un proceso donde deben ser explicadas todas las acciones para la salud en cualquiera de los tres niveles de atención.</w:t>
      </w:r>
    </w:p>
    <w:p w:rsidR="001D1B61" w:rsidRPr="003F61B1" w:rsidRDefault="00BC1F3F"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 </w:t>
      </w:r>
      <w:r w:rsidR="001D1B61" w:rsidRPr="003F61B1">
        <w:rPr>
          <w:rFonts w:ascii="Times New Roman" w:hAnsi="Times New Roman" w:cs="Times New Roman"/>
          <w:sz w:val="24"/>
          <w:szCs w:val="24"/>
        </w:rPr>
        <w:t xml:space="preserve">Con el consentimiento informado se vela por </w:t>
      </w:r>
      <w:r w:rsidR="00683138" w:rsidRPr="003F61B1">
        <w:rPr>
          <w:rFonts w:ascii="Times New Roman" w:hAnsi="Times New Roman" w:cs="Times New Roman"/>
          <w:sz w:val="24"/>
          <w:szCs w:val="24"/>
        </w:rPr>
        <w:t>el interés superior de la niñez</w:t>
      </w:r>
      <w:r w:rsidR="001D1B61" w:rsidRPr="003F61B1">
        <w:rPr>
          <w:rFonts w:ascii="Times New Roman" w:hAnsi="Times New Roman" w:cs="Times New Roman"/>
          <w:sz w:val="24"/>
          <w:szCs w:val="24"/>
        </w:rPr>
        <w:t xml:space="preserve"> que </w:t>
      </w:r>
      <w:r w:rsidR="00683138" w:rsidRPr="003F61B1">
        <w:rPr>
          <w:rFonts w:ascii="Times New Roman" w:hAnsi="Times New Roman" w:cs="Times New Roman"/>
          <w:sz w:val="24"/>
          <w:szCs w:val="24"/>
        </w:rPr>
        <w:t>presenta</w:t>
      </w:r>
      <w:r w:rsidR="001D1B61" w:rsidRPr="003F61B1">
        <w:rPr>
          <w:rFonts w:ascii="Times New Roman" w:hAnsi="Times New Roman" w:cs="Times New Roman"/>
          <w:sz w:val="24"/>
          <w:szCs w:val="24"/>
        </w:rPr>
        <w:t xml:space="preserve"> el trastorno del espectro autista (TEA)</w:t>
      </w:r>
      <w:r w:rsidR="00BE5BEE" w:rsidRPr="003F61B1">
        <w:rPr>
          <w:rFonts w:ascii="Times New Roman" w:hAnsi="Times New Roman" w:cs="Times New Roman"/>
          <w:sz w:val="24"/>
          <w:szCs w:val="24"/>
        </w:rPr>
        <w:t>.</w:t>
      </w:r>
      <w:r w:rsidR="001D1B61" w:rsidRPr="003F61B1">
        <w:rPr>
          <w:rFonts w:ascii="Times New Roman" w:hAnsi="Times New Roman" w:cs="Times New Roman"/>
          <w:sz w:val="24"/>
          <w:szCs w:val="24"/>
        </w:rPr>
        <w:t xml:space="preserve"> </w:t>
      </w:r>
    </w:p>
    <w:p w:rsidR="001D1B61" w:rsidRPr="003F61B1" w:rsidRDefault="001D1B61"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 Como establece el artículo 4 constitucional  que se cita:</w:t>
      </w:r>
    </w:p>
    <w:p w:rsidR="001D1B61" w:rsidRPr="003F61B1" w:rsidRDefault="001D1B61"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lastRenderedPageBreak/>
        <w:t>“En todas las decisiones y actuaciones del Estado se velará y cumplirá con el principio del interés superior de la niñez, garantizando de manera plena sus derechos…”</w:t>
      </w:r>
    </w:p>
    <w:p w:rsidR="007C7642" w:rsidRPr="003F61B1" w:rsidRDefault="001D1B61"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Se involucra en ese derecho</w:t>
      </w:r>
      <w:r w:rsidR="00547514" w:rsidRPr="003F61B1">
        <w:rPr>
          <w:rFonts w:ascii="Times New Roman" w:hAnsi="Times New Roman" w:cs="Times New Roman"/>
          <w:sz w:val="24"/>
          <w:szCs w:val="24"/>
        </w:rPr>
        <w:t xml:space="preserve"> a la familia de primer grado</w:t>
      </w:r>
      <w:r w:rsidR="00BE5BEE" w:rsidRPr="003F61B1">
        <w:rPr>
          <w:rFonts w:ascii="Times New Roman" w:hAnsi="Times New Roman" w:cs="Times New Roman"/>
          <w:sz w:val="24"/>
          <w:szCs w:val="24"/>
        </w:rPr>
        <w:t>,</w:t>
      </w:r>
      <w:r w:rsidRPr="003F61B1">
        <w:rPr>
          <w:rFonts w:ascii="Times New Roman" w:hAnsi="Times New Roman" w:cs="Times New Roman"/>
          <w:sz w:val="24"/>
          <w:szCs w:val="24"/>
        </w:rPr>
        <w:t xml:space="preserve"> consagrado también en </w:t>
      </w:r>
      <w:r w:rsidR="00BE5BEE" w:rsidRPr="003F61B1">
        <w:rPr>
          <w:rFonts w:ascii="Times New Roman" w:hAnsi="Times New Roman" w:cs="Times New Roman"/>
          <w:sz w:val="24"/>
          <w:szCs w:val="24"/>
        </w:rPr>
        <w:t>la Declaración de los Derechos del Niño</w:t>
      </w:r>
      <w:r w:rsidRPr="003F61B1">
        <w:rPr>
          <w:rFonts w:ascii="Times New Roman" w:hAnsi="Times New Roman" w:cs="Times New Roman"/>
          <w:sz w:val="24"/>
          <w:szCs w:val="24"/>
        </w:rPr>
        <w:t xml:space="preserve"> que a la letra dice</w:t>
      </w:r>
      <w:r w:rsidR="00BE5BEE" w:rsidRPr="003F61B1">
        <w:rPr>
          <w:rFonts w:ascii="Times New Roman" w:hAnsi="Times New Roman" w:cs="Times New Roman"/>
          <w:sz w:val="24"/>
          <w:szCs w:val="24"/>
        </w:rPr>
        <w:t xml:space="preserve"> (ONU, 1959)</w:t>
      </w:r>
      <w:r w:rsidRPr="003F61B1">
        <w:rPr>
          <w:rFonts w:ascii="Times New Roman" w:hAnsi="Times New Roman" w:cs="Times New Roman"/>
          <w:sz w:val="24"/>
          <w:szCs w:val="24"/>
        </w:rPr>
        <w:t xml:space="preserve">: </w:t>
      </w:r>
    </w:p>
    <w:p w:rsidR="00BE5BEE" w:rsidRPr="003F61B1" w:rsidRDefault="001D1B61"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“5. El derecho a una educación y a un tratamiento especial para aquellos niños que sufren alguna discapacidad mental o física</w:t>
      </w:r>
      <w:r w:rsidR="00BE5BEE" w:rsidRPr="003F61B1">
        <w:rPr>
          <w:rFonts w:ascii="Times New Roman" w:hAnsi="Times New Roman" w:cs="Times New Roman"/>
          <w:sz w:val="24"/>
          <w:szCs w:val="24"/>
        </w:rPr>
        <w:t>”, no solo a los padres, sino a los familiares que soliciten información y así aparece también en la Norma oficial en comento que a la letra dice: “5.6</w:t>
      </w:r>
      <w:r w:rsidR="00BE5BEE" w:rsidRPr="003F61B1">
        <w:rPr>
          <w:rFonts w:ascii="Times New Roman" w:hAnsi="Times New Roman" w:cs="Times New Roman"/>
          <w:b/>
          <w:bCs/>
          <w:sz w:val="24"/>
          <w:szCs w:val="24"/>
        </w:rPr>
        <w:t> </w:t>
      </w:r>
      <w:r w:rsidR="00BE5BEE" w:rsidRPr="003F61B1">
        <w:rPr>
          <w:rFonts w:ascii="Times New Roman" w:hAnsi="Times New Roman" w:cs="Times New Roman"/>
          <w:sz w:val="24"/>
          <w:szCs w:val="24"/>
        </w:rPr>
        <w:t xml:space="preserve">Los profesionales de la salud están obligados a proporcionar información verbal al paciente, a quién ejerza la patria potestad, la tutela, representante legal, familiares o autoridades competentes…” </w:t>
      </w:r>
    </w:p>
    <w:p w:rsidR="00BE5BEE" w:rsidRPr="003F61B1" w:rsidRDefault="00BE5BEE"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 L</w:t>
      </w:r>
      <w:r w:rsidR="0072473F" w:rsidRPr="003F61B1">
        <w:rPr>
          <w:rFonts w:ascii="Times New Roman" w:hAnsi="Times New Roman" w:cs="Times New Roman"/>
          <w:sz w:val="24"/>
          <w:szCs w:val="24"/>
        </w:rPr>
        <w:t xml:space="preserve">a Ley General para la Atención y Protección de las Personas con la Condición del </w:t>
      </w:r>
      <w:r w:rsidRPr="003F61B1">
        <w:rPr>
          <w:rFonts w:ascii="Times New Roman" w:hAnsi="Times New Roman" w:cs="Times New Roman"/>
          <w:sz w:val="24"/>
          <w:szCs w:val="24"/>
        </w:rPr>
        <w:t>Espectro Autista</w:t>
      </w:r>
      <w:r w:rsidR="0045648C" w:rsidRPr="003F61B1">
        <w:rPr>
          <w:rFonts w:ascii="Times New Roman" w:hAnsi="Times New Roman" w:cs="Times New Roman"/>
          <w:sz w:val="24"/>
          <w:szCs w:val="24"/>
        </w:rPr>
        <w:t xml:space="preserve"> (TEA)</w:t>
      </w:r>
      <w:r w:rsidRPr="003F61B1">
        <w:rPr>
          <w:rFonts w:ascii="Times New Roman" w:hAnsi="Times New Roman" w:cs="Times New Roman"/>
          <w:sz w:val="24"/>
          <w:szCs w:val="24"/>
        </w:rPr>
        <w:t xml:space="preserve"> (DOF, 2015), el E</w:t>
      </w:r>
      <w:r w:rsidR="0072473F" w:rsidRPr="003F61B1">
        <w:rPr>
          <w:rFonts w:ascii="Times New Roman" w:hAnsi="Times New Roman" w:cs="Times New Roman"/>
          <w:sz w:val="24"/>
          <w:szCs w:val="24"/>
        </w:rPr>
        <w:t xml:space="preserve">stado instruye a las instituciones a responder a las necesidades de salud de esta población. Con el objeto de atender este mandato se requiere disponer de información sobre las necesidades y servicios </w:t>
      </w:r>
      <w:r w:rsidRPr="003F61B1">
        <w:rPr>
          <w:rFonts w:ascii="Times New Roman" w:hAnsi="Times New Roman" w:cs="Times New Roman"/>
          <w:sz w:val="24"/>
          <w:szCs w:val="24"/>
        </w:rPr>
        <w:t>disponibles para TEA en el país.</w:t>
      </w:r>
    </w:p>
    <w:p w:rsidR="00683138"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lastRenderedPageBreak/>
        <w:t xml:space="preserve"> L</w:t>
      </w:r>
      <w:r w:rsidR="00683138" w:rsidRPr="003F61B1">
        <w:rPr>
          <w:rFonts w:ascii="Times New Roman" w:hAnsi="Times New Roman" w:cs="Times New Roman"/>
          <w:sz w:val="24"/>
          <w:szCs w:val="24"/>
        </w:rPr>
        <w:t>a propuesta</w:t>
      </w:r>
      <w:r w:rsidRPr="003F61B1">
        <w:rPr>
          <w:rFonts w:ascii="Times New Roman" w:hAnsi="Times New Roman" w:cs="Times New Roman"/>
          <w:sz w:val="24"/>
          <w:szCs w:val="24"/>
        </w:rPr>
        <w:t xml:space="preserve"> que se presenta </w:t>
      </w:r>
      <w:r w:rsidR="00683138" w:rsidRPr="003F61B1">
        <w:rPr>
          <w:rFonts w:ascii="Times New Roman" w:hAnsi="Times New Roman" w:cs="Times New Roman"/>
          <w:sz w:val="24"/>
          <w:szCs w:val="24"/>
        </w:rPr>
        <w:t xml:space="preserve"> menciona la relación que tienen</w:t>
      </w:r>
      <w:r w:rsidR="00B67ED8" w:rsidRPr="003F61B1">
        <w:rPr>
          <w:rFonts w:ascii="Times New Roman" w:hAnsi="Times New Roman" w:cs="Times New Roman"/>
          <w:sz w:val="24"/>
          <w:szCs w:val="24"/>
        </w:rPr>
        <w:t>,</w:t>
      </w:r>
      <w:r w:rsidR="00683138" w:rsidRPr="003F61B1">
        <w:rPr>
          <w:rFonts w:ascii="Times New Roman" w:hAnsi="Times New Roman" w:cs="Times New Roman"/>
          <w:sz w:val="24"/>
          <w:szCs w:val="24"/>
        </w:rPr>
        <w:t xml:space="preserve"> las condiciones del embarazo con el autismo, los mitos y creencias que existen en las familias y las posibles repercusiones que pueden traer a los niños en su desarrollo. Es importante conocer todas las posibles causas que pueden ocasionar el autismo con la finalidad de no hacer un mal diagnóstico y poder intervenir  de manera adecuada para potencializar las capacidades del niño.</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 No obstante, existen diferentes riesgos al utilizar anestésicos. Este tipo de medicamento constituye un peligro en mujeres embarazadas o niños menores de 3 años. Sin embargo como tendencia los partos se efectúan por cesárea, aunque puede ser su empleo eficaz para prevenir la morbimortalidad materna y perinatal </w:t>
      </w:r>
      <w:r w:rsidR="00A90B9E" w:rsidRPr="003F61B1">
        <w:rPr>
          <w:rFonts w:ascii="Times New Roman" w:hAnsi="Times New Roman" w:cs="Times New Roman"/>
          <w:sz w:val="24"/>
          <w:szCs w:val="24"/>
        </w:rPr>
        <w:t>(OMS</w:t>
      </w:r>
      <w:r w:rsidRPr="003F61B1">
        <w:rPr>
          <w:rFonts w:ascii="Times New Roman" w:hAnsi="Times New Roman" w:cs="Times New Roman"/>
          <w:sz w:val="24"/>
          <w:szCs w:val="24"/>
        </w:rPr>
        <w:t>, 2015).</w:t>
      </w:r>
    </w:p>
    <w:p w:rsidR="00C73277" w:rsidRPr="003F61B1" w:rsidRDefault="00C73277"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Por otra parte,</w:t>
      </w:r>
      <w:r w:rsidR="00535D56" w:rsidRPr="003F61B1">
        <w:rPr>
          <w:rFonts w:ascii="Times New Roman" w:hAnsi="Times New Roman" w:cs="Times New Roman"/>
          <w:sz w:val="24"/>
          <w:szCs w:val="24"/>
        </w:rPr>
        <w:t xml:space="preserve"> a partir del estudio</w:t>
      </w:r>
      <w:r w:rsidRPr="003F61B1">
        <w:rPr>
          <w:rFonts w:ascii="Times New Roman" w:hAnsi="Times New Roman" w:cs="Times New Roman"/>
          <w:sz w:val="24"/>
          <w:szCs w:val="24"/>
        </w:rPr>
        <w:t xml:space="preserve"> en</w:t>
      </w:r>
      <w:r w:rsidR="00535D56" w:rsidRPr="003F61B1">
        <w:rPr>
          <w:rFonts w:ascii="Times New Roman" w:hAnsi="Times New Roman" w:cs="Times New Roman"/>
          <w:sz w:val="24"/>
          <w:szCs w:val="24"/>
        </w:rPr>
        <w:t xml:space="preserve"> la década de los 60 de la relación de disfunciones cognitivas leve como en el aprendizaje, lectura, menor rendimiento académico en</w:t>
      </w:r>
      <w:r w:rsidRPr="003F61B1">
        <w:rPr>
          <w:rFonts w:ascii="Times New Roman" w:hAnsi="Times New Roman" w:cs="Times New Roman"/>
          <w:sz w:val="24"/>
          <w:szCs w:val="24"/>
        </w:rPr>
        <w:t xml:space="preserve"> niños</w:t>
      </w:r>
      <w:r w:rsidR="00535D56" w:rsidRPr="003F61B1">
        <w:rPr>
          <w:rFonts w:ascii="Times New Roman" w:hAnsi="Times New Roman" w:cs="Times New Roman"/>
          <w:sz w:val="24"/>
          <w:szCs w:val="24"/>
        </w:rPr>
        <w:t xml:space="preserve"> que</w:t>
      </w:r>
      <w:r w:rsidRPr="003F61B1">
        <w:rPr>
          <w:rFonts w:ascii="Times New Roman" w:hAnsi="Times New Roman" w:cs="Times New Roman"/>
          <w:sz w:val="24"/>
          <w:szCs w:val="24"/>
        </w:rPr>
        <w:t xml:space="preserve"> recibían anestesia vía placentaria </w:t>
      </w:r>
      <w:r w:rsidR="00535D56" w:rsidRPr="003F61B1">
        <w:rPr>
          <w:rFonts w:ascii="Times New Roman" w:hAnsi="Times New Roman" w:cs="Times New Roman"/>
          <w:sz w:val="24"/>
          <w:szCs w:val="24"/>
        </w:rPr>
        <w:t xml:space="preserve"> se concluyó que podría ser una de las causales. Sin embargo, existen otros factores</w:t>
      </w:r>
      <w:r w:rsidRPr="003F61B1">
        <w:rPr>
          <w:rFonts w:ascii="Times New Roman" w:hAnsi="Times New Roman" w:cs="Times New Roman"/>
          <w:sz w:val="24"/>
          <w:szCs w:val="24"/>
        </w:rPr>
        <w:t xml:space="preserve"> a considerar, ya que es posible que el mismo estrés y trauma </w:t>
      </w:r>
      <w:proofErr w:type="spellStart"/>
      <w:r w:rsidRPr="003F61B1">
        <w:rPr>
          <w:rFonts w:ascii="Times New Roman" w:hAnsi="Times New Roman" w:cs="Times New Roman"/>
          <w:sz w:val="24"/>
          <w:szCs w:val="24"/>
        </w:rPr>
        <w:t>perioperatorios</w:t>
      </w:r>
      <w:proofErr w:type="spellEnd"/>
      <w:r w:rsidRPr="003F61B1">
        <w:rPr>
          <w:rFonts w:ascii="Times New Roman" w:hAnsi="Times New Roman" w:cs="Times New Roman"/>
          <w:sz w:val="24"/>
          <w:szCs w:val="24"/>
        </w:rPr>
        <w:t xml:space="preserve"> también pudieran </w:t>
      </w:r>
      <w:r w:rsidRPr="003F61B1">
        <w:rPr>
          <w:rFonts w:ascii="Times New Roman" w:hAnsi="Times New Roman" w:cs="Times New Roman"/>
          <w:sz w:val="24"/>
          <w:szCs w:val="24"/>
        </w:rPr>
        <w:lastRenderedPageBreak/>
        <w:t xml:space="preserve">contribuir al daño neurológico por reorganización de neuronas derivado de la </w:t>
      </w:r>
      <w:proofErr w:type="spellStart"/>
      <w:r w:rsidRPr="003F61B1">
        <w:rPr>
          <w:rFonts w:ascii="Times New Roman" w:hAnsi="Times New Roman" w:cs="Times New Roman"/>
          <w:sz w:val="24"/>
          <w:szCs w:val="24"/>
        </w:rPr>
        <w:t>neuroplasticidad</w:t>
      </w:r>
      <w:proofErr w:type="spellEnd"/>
      <w:r w:rsidRPr="003F61B1">
        <w:rPr>
          <w:rFonts w:ascii="Times New Roman" w:hAnsi="Times New Roman" w:cs="Times New Roman"/>
          <w:sz w:val="24"/>
          <w:szCs w:val="24"/>
        </w:rPr>
        <w:t>. Otros factores de riesgo añadido, como prematuridad, patologías previas o patologías concomitantes, pueden ser desencadenantes de dichos efectos adverso</w:t>
      </w:r>
      <w:r w:rsidR="00535D56" w:rsidRPr="003F61B1">
        <w:rPr>
          <w:rFonts w:ascii="Times New Roman" w:hAnsi="Times New Roman" w:cs="Times New Roman"/>
          <w:sz w:val="24"/>
          <w:szCs w:val="24"/>
        </w:rPr>
        <w:t xml:space="preserve"> (Reinoso – Barbero, “et al”, 2017)</w:t>
      </w:r>
      <w:r w:rsidRPr="003F61B1">
        <w:rPr>
          <w:rFonts w:ascii="Times New Roman" w:hAnsi="Times New Roman" w:cs="Times New Roman"/>
          <w:sz w:val="24"/>
          <w:szCs w:val="24"/>
        </w:rPr>
        <w:t>.</w:t>
      </w:r>
    </w:p>
    <w:p w:rsidR="00B67ED8" w:rsidRPr="003F61B1" w:rsidRDefault="00B67ED8" w:rsidP="003F61B1">
      <w:pPr>
        <w:spacing w:after="0" w:line="360" w:lineRule="auto"/>
        <w:jc w:val="both"/>
        <w:rPr>
          <w:rFonts w:ascii="Times New Roman" w:hAnsi="Times New Roman" w:cs="Times New Roman"/>
          <w:b/>
          <w:sz w:val="24"/>
          <w:szCs w:val="24"/>
        </w:rPr>
      </w:pPr>
      <w:r w:rsidRPr="003F61B1">
        <w:rPr>
          <w:rFonts w:ascii="Times New Roman" w:hAnsi="Times New Roman" w:cs="Times New Roman"/>
          <w:b/>
          <w:sz w:val="24"/>
          <w:szCs w:val="24"/>
        </w:rPr>
        <w:t>Relación entre el autismo y las condiciones del embarazo.</w:t>
      </w:r>
    </w:p>
    <w:p w:rsidR="00B67ED8" w:rsidRPr="003F61B1" w:rsidRDefault="00B67ED8"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Según </w:t>
      </w:r>
      <w:proofErr w:type="spellStart"/>
      <w:r w:rsidRPr="003F61B1">
        <w:rPr>
          <w:rFonts w:ascii="Times New Roman" w:hAnsi="Times New Roman" w:cs="Times New Roman"/>
          <w:sz w:val="24"/>
          <w:szCs w:val="24"/>
        </w:rPr>
        <w:t>Galjaard</w:t>
      </w:r>
      <w:proofErr w:type="spellEnd"/>
      <w:r w:rsidRPr="003F61B1">
        <w:rPr>
          <w:rFonts w:ascii="Times New Roman" w:hAnsi="Times New Roman" w:cs="Times New Roman"/>
          <w:sz w:val="24"/>
          <w:szCs w:val="24"/>
        </w:rPr>
        <w:t xml:space="preserve"> y </w:t>
      </w:r>
      <w:proofErr w:type="spellStart"/>
      <w:r w:rsidRPr="003F61B1">
        <w:rPr>
          <w:rFonts w:ascii="Times New Roman" w:hAnsi="Times New Roman" w:cs="Times New Roman"/>
          <w:sz w:val="24"/>
          <w:szCs w:val="24"/>
        </w:rPr>
        <w:t>Reuser</w:t>
      </w:r>
      <w:proofErr w:type="spellEnd"/>
      <w:r w:rsidRPr="003F61B1">
        <w:rPr>
          <w:rFonts w:ascii="Times New Roman" w:hAnsi="Times New Roman" w:cs="Times New Roman"/>
          <w:sz w:val="24"/>
          <w:szCs w:val="24"/>
        </w:rPr>
        <w:t xml:space="preserve"> (1989), ha reunido en algunos grupos considerados de carácter llamativo a tener en cuenta frente al posible desarrollo de trastornos en el sistema nervioso:</w:t>
      </w:r>
    </w:p>
    <w:p w:rsidR="00B67ED8" w:rsidRPr="003F61B1" w:rsidRDefault="00B67ED8"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bCs/>
          <w:sz w:val="24"/>
          <w:szCs w:val="24"/>
        </w:rPr>
        <w:t>Características de longevidad de los padres</w:t>
      </w:r>
      <w:r w:rsidRPr="003F61B1">
        <w:rPr>
          <w:rFonts w:ascii="Times New Roman" w:hAnsi="Times New Roman" w:cs="Times New Roman"/>
          <w:sz w:val="24"/>
          <w:szCs w:val="24"/>
        </w:rPr>
        <w:t xml:space="preserve">: Las madres con más de 35 años de edad y los padres de más de 55 años, presentan mayor probabilidad de hijos con afectaciones del sistema nervioso central como también las madres inferiores a los 18 años de edad. </w:t>
      </w:r>
    </w:p>
    <w:p w:rsidR="00B67ED8" w:rsidRPr="003F61B1" w:rsidRDefault="00B67ED8"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Durante el embarazo es muy importante que la madre reciba atención médica para orientarla sobre su alimentación para favorecer el crecimiento del bebe. Como mencionan los diferentes autores existen diferentes causas por las cuales existe el autismo en los niños muchas de ellas se pueden prevenir. </w:t>
      </w:r>
    </w:p>
    <w:p w:rsidR="00B67ED8" w:rsidRPr="003F61B1" w:rsidRDefault="00B67ED8"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lastRenderedPageBreak/>
        <w:t xml:space="preserve"> Según Benítez (2008) e</w:t>
      </w:r>
      <w:r w:rsidR="001035D6" w:rsidRPr="003F61B1">
        <w:rPr>
          <w:rFonts w:ascii="Times New Roman" w:hAnsi="Times New Roman" w:cs="Times New Roman"/>
          <w:sz w:val="24"/>
          <w:szCs w:val="24"/>
        </w:rPr>
        <w:t>l autismo es un trastorno del desarrollo que conlleva a la aparición de diversas anomalías durante el crecimiento del individuo, como alteración de las interacciones sociales, la comunicación verbal y no verbal, actividad imaginativa empobrecida y un repertorio de actividades e intereses característicamente restringidos y repetitivos</w:t>
      </w:r>
      <w:r w:rsidRPr="003F61B1">
        <w:rPr>
          <w:rFonts w:ascii="Times New Roman" w:hAnsi="Times New Roman" w:cs="Times New Roman"/>
          <w:sz w:val="24"/>
          <w:szCs w:val="24"/>
        </w:rPr>
        <w:t>.</w:t>
      </w:r>
    </w:p>
    <w:p w:rsidR="001035D6" w:rsidRPr="003F61B1" w:rsidRDefault="00B67ED8"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 Para él e</w:t>
      </w:r>
      <w:r w:rsidR="001035D6" w:rsidRPr="003F61B1">
        <w:rPr>
          <w:rFonts w:ascii="Times New Roman" w:hAnsi="Times New Roman" w:cs="Times New Roman"/>
          <w:sz w:val="24"/>
          <w:szCs w:val="24"/>
        </w:rPr>
        <w:t>s un trastorno cerebral complejo que afecta la coordinación, sincronización e integración entre las diferentes áreas cerebrales.</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Según  Leo </w:t>
      </w:r>
      <w:proofErr w:type="spellStart"/>
      <w:r w:rsidRPr="003F61B1">
        <w:rPr>
          <w:rFonts w:ascii="Times New Roman" w:hAnsi="Times New Roman" w:cs="Times New Roman"/>
          <w:sz w:val="24"/>
          <w:szCs w:val="24"/>
        </w:rPr>
        <w:t>Kanner</w:t>
      </w:r>
      <w:proofErr w:type="spellEnd"/>
      <w:r w:rsidRPr="003F61B1">
        <w:rPr>
          <w:rFonts w:ascii="Times New Roman" w:hAnsi="Times New Roman" w:cs="Times New Roman"/>
          <w:sz w:val="24"/>
          <w:szCs w:val="24"/>
        </w:rPr>
        <w:t xml:space="preserve"> (1943):</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 “El término autismo hace referencia a un cuadro de inicio temprano con una afectación profunda del funcionamiento y un desinterés por el mundo externo”. </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El término autismo es muy utilizado en la población general para referirse a niños que parecen “vivir en su propio mundo”, sin embargo las investigaciones realizadas en estos niños indican que son víctimas de una alteración biológica causante de que su mente difiera mucho de la de los individuos sin patología. (</w:t>
      </w:r>
      <w:proofErr w:type="spellStart"/>
      <w:r w:rsidRPr="003F61B1">
        <w:rPr>
          <w:rFonts w:ascii="Times New Roman" w:hAnsi="Times New Roman" w:cs="Times New Roman"/>
          <w:sz w:val="24"/>
          <w:szCs w:val="24"/>
        </w:rPr>
        <w:t>Frith</w:t>
      </w:r>
      <w:proofErr w:type="spellEnd"/>
      <w:r w:rsidRPr="003F61B1">
        <w:rPr>
          <w:rFonts w:ascii="Times New Roman" w:hAnsi="Times New Roman" w:cs="Times New Roman"/>
          <w:sz w:val="24"/>
          <w:szCs w:val="24"/>
        </w:rPr>
        <w:t>, 2009)</w:t>
      </w:r>
      <w:r w:rsidR="00D4773F" w:rsidRPr="003F61B1">
        <w:rPr>
          <w:rFonts w:ascii="Times New Roman" w:hAnsi="Times New Roman" w:cs="Times New Roman"/>
          <w:sz w:val="24"/>
          <w:szCs w:val="24"/>
        </w:rPr>
        <w:t>.</w:t>
      </w:r>
      <w:r w:rsidRPr="003F61B1">
        <w:rPr>
          <w:rFonts w:ascii="Times New Roman" w:hAnsi="Times New Roman" w:cs="Times New Roman"/>
          <w:sz w:val="24"/>
          <w:szCs w:val="24"/>
        </w:rPr>
        <w:t xml:space="preserve"> </w:t>
      </w:r>
    </w:p>
    <w:p w:rsidR="009A1246" w:rsidRPr="003F61B1" w:rsidRDefault="009A1246" w:rsidP="003F61B1">
      <w:pPr>
        <w:spacing w:after="0" w:line="360" w:lineRule="auto"/>
        <w:jc w:val="both"/>
        <w:rPr>
          <w:rFonts w:ascii="Times New Roman" w:hAnsi="Times New Roman" w:cs="Times New Roman"/>
          <w:b/>
          <w:bCs/>
          <w:sz w:val="24"/>
          <w:szCs w:val="24"/>
          <w:lang w:val="es-ES"/>
        </w:rPr>
      </w:pPr>
      <w:r w:rsidRPr="003F61B1">
        <w:rPr>
          <w:rFonts w:ascii="Times New Roman" w:hAnsi="Times New Roman" w:cs="Times New Roman"/>
          <w:b/>
          <w:bCs/>
          <w:sz w:val="24"/>
          <w:szCs w:val="24"/>
          <w:lang w:val="es-ES"/>
        </w:rPr>
        <w:t>Los anestésicos y su influencia en el desarrollo cerebral de los niños</w:t>
      </w:r>
    </w:p>
    <w:p w:rsidR="009A1246" w:rsidRPr="003F61B1" w:rsidRDefault="009A124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lang w:val="es-ES"/>
        </w:rPr>
        <w:lastRenderedPageBreak/>
        <w:t>De acuerdo a una investigación llevada a cabo el</w:t>
      </w:r>
      <w:r w:rsidRPr="003F61B1">
        <w:rPr>
          <w:rFonts w:ascii="Times New Roman" w:hAnsi="Times New Roman" w:cs="Times New Roman"/>
          <w:b/>
          <w:bCs/>
          <w:sz w:val="24"/>
          <w:szCs w:val="24"/>
          <w:lang w:val="es-ES"/>
        </w:rPr>
        <w:t xml:space="preserve"> </w:t>
      </w:r>
      <w:r w:rsidRPr="003F61B1">
        <w:rPr>
          <w:rFonts w:ascii="Times New Roman" w:hAnsi="Times New Roman" w:cs="Times New Roman"/>
          <w:sz w:val="24"/>
          <w:szCs w:val="24"/>
        </w:rPr>
        <w:t xml:space="preserve">pasado 14 de diciembre de 2016, la </w:t>
      </w:r>
      <w:proofErr w:type="spellStart"/>
      <w:r w:rsidRPr="003F61B1">
        <w:rPr>
          <w:rFonts w:ascii="Times New Roman" w:hAnsi="Times New Roman" w:cs="Times New Roman"/>
          <w:sz w:val="24"/>
          <w:szCs w:val="24"/>
        </w:rPr>
        <w:t>Food</w:t>
      </w:r>
      <w:proofErr w:type="spellEnd"/>
      <w:r w:rsidRPr="003F61B1">
        <w:rPr>
          <w:rFonts w:ascii="Times New Roman" w:hAnsi="Times New Roman" w:cs="Times New Roman"/>
          <w:sz w:val="24"/>
          <w:szCs w:val="24"/>
        </w:rPr>
        <w:t xml:space="preserve"> and </w:t>
      </w:r>
      <w:proofErr w:type="spellStart"/>
      <w:r w:rsidRPr="003F61B1">
        <w:rPr>
          <w:rFonts w:ascii="Times New Roman" w:hAnsi="Times New Roman" w:cs="Times New Roman"/>
          <w:sz w:val="24"/>
          <w:szCs w:val="24"/>
        </w:rPr>
        <w:t>Drug</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Administration</w:t>
      </w:r>
      <w:proofErr w:type="spellEnd"/>
      <w:r w:rsidRPr="003F61B1">
        <w:rPr>
          <w:rFonts w:ascii="Times New Roman" w:hAnsi="Times New Roman" w:cs="Times New Roman"/>
          <w:sz w:val="24"/>
          <w:szCs w:val="24"/>
        </w:rPr>
        <w:t xml:space="preserve"> (FDA) de los Estados Unidos emitió un aviso de seguridad alertando de “que el uso prolongado o repetido de anestesia general o sedación durante cirugías o procedimientos en niños menores de 3 años de edad o en mujeres en el tercer trimestre del embarazo puede afectar al posterior desarrollo cerebral de los niños”. La FDA define como prolongada aquella duración que exceda las 3 horas. </w:t>
      </w:r>
    </w:p>
    <w:p w:rsidR="006609CB" w:rsidRPr="003023ED" w:rsidRDefault="009A124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Dicha alerta debe ser ahora incluida en el etiquetado de once fármacos anestésicos de uso común (</w:t>
      </w:r>
      <w:proofErr w:type="spellStart"/>
      <w:r w:rsidRPr="003F61B1">
        <w:rPr>
          <w:rFonts w:ascii="Times New Roman" w:hAnsi="Times New Roman" w:cs="Times New Roman"/>
          <w:sz w:val="24"/>
          <w:szCs w:val="24"/>
        </w:rPr>
        <w:t>desflurano</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etomidato</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halotano</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isoflurano</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ketamina</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lorazepam</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metohexital</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midazolam</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pentobarbital</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propofol</w:t>
      </w:r>
      <w:proofErr w:type="spellEnd"/>
      <w:r w:rsidRPr="003F61B1">
        <w:rPr>
          <w:rFonts w:ascii="Times New Roman" w:hAnsi="Times New Roman" w:cs="Times New Roman"/>
          <w:sz w:val="24"/>
          <w:szCs w:val="24"/>
        </w:rPr>
        <w:t xml:space="preserve"> y </w:t>
      </w:r>
      <w:proofErr w:type="spellStart"/>
      <w:r w:rsidRPr="003F61B1">
        <w:rPr>
          <w:rFonts w:ascii="Times New Roman" w:hAnsi="Times New Roman" w:cs="Times New Roman"/>
          <w:sz w:val="24"/>
          <w:szCs w:val="24"/>
        </w:rPr>
        <w:t>sevoflurano</w:t>
      </w:r>
      <w:proofErr w:type="spellEnd"/>
      <w:r w:rsidRPr="003F61B1">
        <w:rPr>
          <w:rFonts w:ascii="Times New Roman" w:hAnsi="Times New Roman" w:cs="Times New Roman"/>
          <w:sz w:val="24"/>
          <w:szCs w:val="24"/>
        </w:rPr>
        <w:t xml:space="preserve">). </w:t>
      </w:r>
    </w:p>
    <w:p w:rsidR="001035D6" w:rsidRPr="003F61B1" w:rsidRDefault="001035D6" w:rsidP="003F61B1">
      <w:pPr>
        <w:spacing w:after="0" w:line="360" w:lineRule="auto"/>
        <w:jc w:val="both"/>
        <w:rPr>
          <w:rFonts w:ascii="Times New Roman" w:hAnsi="Times New Roman" w:cs="Times New Roman"/>
          <w:b/>
          <w:bCs/>
          <w:sz w:val="24"/>
          <w:szCs w:val="24"/>
        </w:rPr>
      </w:pPr>
      <w:r w:rsidRPr="003F61B1">
        <w:rPr>
          <w:rFonts w:ascii="Times New Roman" w:hAnsi="Times New Roman" w:cs="Times New Roman"/>
          <w:b/>
          <w:bCs/>
          <w:sz w:val="24"/>
          <w:szCs w:val="24"/>
        </w:rPr>
        <w:t>Comunicación e interacción social.</w:t>
      </w:r>
    </w:p>
    <w:p w:rsidR="001035D6" w:rsidRPr="003F61B1" w:rsidRDefault="001035D6" w:rsidP="003F61B1">
      <w:pPr>
        <w:spacing w:after="0" w:line="360" w:lineRule="auto"/>
        <w:jc w:val="both"/>
        <w:rPr>
          <w:rFonts w:ascii="Times New Roman" w:hAnsi="Times New Roman" w:cs="Times New Roman"/>
          <w:b/>
          <w:bCs/>
          <w:sz w:val="24"/>
          <w:szCs w:val="24"/>
        </w:rPr>
      </w:pPr>
      <w:r w:rsidRPr="003F61B1">
        <w:rPr>
          <w:rFonts w:ascii="Times New Roman" w:hAnsi="Times New Roman" w:cs="Times New Roman"/>
          <w:bCs/>
          <w:sz w:val="24"/>
          <w:szCs w:val="24"/>
        </w:rPr>
        <w:t>Los niños autistas se comunican de manera diferente</w:t>
      </w:r>
      <w:r w:rsidRPr="003F61B1">
        <w:rPr>
          <w:rFonts w:ascii="Times New Roman" w:hAnsi="Times New Roman" w:cs="Times New Roman"/>
          <w:b/>
          <w:bCs/>
          <w:sz w:val="24"/>
          <w:szCs w:val="24"/>
        </w:rPr>
        <w:t xml:space="preserve"> </w:t>
      </w:r>
      <w:r w:rsidRPr="003F61B1">
        <w:rPr>
          <w:rFonts w:ascii="Times New Roman" w:hAnsi="Times New Roman" w:cs="Times New Roman"/>
          <w:sz w:val="24"/>
          <w:szCs w:val="24"/>
        </w:rPr>
        <w:t>Kenneth G (2019) menciona:</w:t>
      </w:r>
    </w:p>
    <w:p w:rsidR="001035D6" w:rsidRPr="003F61B1" w:rsidRDefault="001035D6" w:rsidP="003F61B1">
      <w:pPr>
        <w:spacing w:after="0" w:line="360" w:lineRule="auto"/>
        <w:jc w:val="both"/>
        <w:rPr>
          <w:rFonts w:ascii="Times New Roman" w:hAnsi="Times New Roman" w:cs="Times New Roman"/>
          <w:b/>
          <w:bCs/>
          <w:sz w:val="24"/>
          <w:szCs w:val="24"/>
        </w:rPr>
      </w:pPr>
      <w:r w:rsidRPr="003F61B1">
        <w:rPr>
          <w:rFonts w:ascii="Times New Roman" w:hAnsi="Times New Roman" w:cs="Times New Roman"/>
          <w:sz w:val="24"/>
          <w:szCs w:val="24"/>
        </w:rPr>
        <w:t>Un niño o un adulto con trastorno del espectro autista puede tener problemas con la interacción social y las habilidades de comunicación, incluso presentar cualquiera de los siguientes signos:</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No responde a su nombre o, en ocasiones, parece no escucharte.</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lastRenderedPageBreak/>
        <w:t>Se resiste a los abrazos y las caricias; además, parece que prefiere jugar solo y se abstrae en su propio mundo.</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No suele hacer contacto visual y carece de expresión facial.</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No habla o tiene un desarrollo tardío del habla, o bien pierde la capacidad que tenía para decir palabras u oraciones.</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No puede mantener ni iniciar una conversación o, tal vez, inicia una solamente para pedir algo o nombrar elementos.</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Habla con tono o ritmo anormal y es posible que utilice una voz cantarina o que hable como un robot</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Repite palabras o frases</w:t>
      </w:r>
      <w:r w:rsidR="00D4773F" w:rsidRPr="003F61B1">
        <w:rPr>
          <w:rFonts w:ascii="Times New Roman" w:hAnsi="Times New Roman" w:cs="Times New Roman"/>
          <w:sz w:val="24"/>
          <w:szCs w:val="24"/>
        </w:rPr>
        <w:t xml:space="preserve"> textuales, pero no comprende cómo</w:t>
      </w:r>
      <w:r w:rsidRPr="003F61B1">
        <w:rPr>
          <w:rFonts w:ascii="Times New Roman" w:hAnsi="Times New Roman" w:cs="Times New Roman"/>
          <w:sz w:val="24"/>
          <w:szCs w:val="24"/>
        </w:rPr>
        <w:t xml:space="preserve"> usarlas.</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No parece entender preguntas o indicaciones simples.</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No expresa emociones ni sentimientos y parece no ser consciente de los sentimientos de los demás.</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No señala ni trae objetos para compartir sus intereses.</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Aborda interacciones sociales de forma inadecuada comportándose </w:t>
      </w:r>
      <w:r w:rsidRPr="003F61B1">
        <w:rPr>
          <w:rFonts w:ascii="Times New Roman" w:hAnsi="Times New Roman" w:cs="Times New Roman"/>
          <w:sz w:val="24"/>
          <w:szCs w:val="24"/>
        </w:rPr>
        <w:lastRenderedPageBreak/>
        <w:t>de manera pasiva, agresiva o perturbadora.</w:t>
      </w:r>
    </w:p>
    <w:p w:rsidR="006609CB" w:rsidRPr="003023ED"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Tiene dificultad para reconocer señales no verbales, como la interpretación de las expresiones faciales de otras personas, las posturas corporales o el tono de voz.</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Según </w:t>
      </w:r>
      <w:proofErr w:type="spellStart"/>
      <w:r w:rsidRPr="003F61B1">
        <w:rPr>
          <w:rFonts w:ascii="Times New Roman" w:hAnsi="Times New Roman" w:cs="Times New Roman"/>
          <w:sz w:val="24"/>
          <w:szCs w:val="24"/>
        </w:rPr>
        <w:t>Kanner</w:t>
      </w:r>
      <w:proofErr w:type="spellEnd"/>
      <w:r w:rsidRPr="003F61B1">
        <w:rPr>
          <w:rFonts w:ascii="Times New Roman" w:hAnsi="Times New Roman" w:cs="Times New Roman"/>
          <w:sz w:val="24"/>
          <w:szCs w:val="24"/>
        </w:rPr>
        <w:t xml:space="preserve"> (1976) los niños autistas tienen diferentes condiciones como las siguientes: </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Imposibilidad de establecer desde el mismo comienzo de la vida conexiones ordinarias con las personas y las situaciones.</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Actúan como si las personas que les rodean no estuvieran, que dan la impresión de sabiduría silenciosa.</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Excelente memoria mecánica para recordar poesías, canciones, carreteras, entre otras.</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Las palabras toman un significado inflexible y no pueden usarlas más que en la acepción que aprenden originalmente.</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 Los pronombres personales los repiten tal como los oyen, es decir, si al niño le dicen: ‘toma tú la pelota que yo te voy a dar’, el niño se llama a sí mismo ‘tú’ y a </w:t>
      </w:r>
      <w:r w:rsidRPr="003F61B1">
        <w:rPr>
          <w:rFonts w:ascii="Times New Roman" w:hAnsi="Times New Roman" w:cs="Times New Roman"/>
          <w:sz w:val="24"/>
          <w:szCs w:val="24"/>
        </w:rPr>
        <w:lastRenderedPageBreak/>
        <w:t>las personas a las que se dirige ‘yo’.</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 Nunca miran a nadie a la cara.</w:t>
      </w:r>
    </w:p>
    <w:p w:rsidR="001035D6" w:rsidRPr="003F61B1" w:rsidRDefault="001035D6" w:rsidP="003F61B1">
      <w:pPr>
        <w:numPr>
          <w:ilvl w:val="0"/>
          <w:numId w:val="3"/>
        </w:num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Poseen una indudable capacidad cognoscitiva.</w:t>
      </w:r>
    </w:p>
    <w:p w:rsidR="003023ED" w:rsidRDefault="003023ED" w:rsidP="003F61B1">
      <w:pPr>
        <w:spacing w:after="0" w:line="360" w:lineRule="auto"/>
        <w:jc w:val="both"/>
        <w:rPr>
          <w:rFonts w:ascii="Times New Roman" w:hAnsi="Times New Roman" w:cs="Times New Roman"/>
          <w:b/>
          <w:sz w:val="24"/>
          <w:szCs w:val="24"/>
        </w:rPr>
      </w:pPr>
    </w:p>
    <w:p w:rsidR="001035D6" w:rsidRPr="003F61B1" w:rsidRDefault="001035D6" w:rsidP="003F61B1">
      <w:pPr>
        <w:spacing w:after="0" w:line="360" w:lineRule="auto"/>
        <w:jc w:val="both"/>
        <w:rPr>
          <w:rFonts w:ascii="Times New Roman" w:hAnsi="Times New Roman" w:cs="Times New Roman"/>
          <w:b/>
          <w:sz w:val="24"/>
          <w:szCs w:val="24"/>
        </w:rPr>
      </w:pPr>
      <w:r w:rsidRPr="003F61B1">
        <w:rPr>
          <w:rFonts w:ascii="Times New Roman" w:hAnsi="Times New Roman" w:cs="Times New Roman"/>
          <w:b/>
          <w:sz w:val="24"/>
          <w:szCs w:val="24"/>
        </w:rPr>
        <w:t>Causas del autismo</w:t>
      </w:r>
      <w:r w:rsidR="00D4773F" w:rsidRPr="003F61B1">
        <w:rPr>
          <w:rFonts w:ascii="Times New Roman" w:hAnsi="Times New Roman" w:cs="Times New Roman"/>
          <w:b/>
          <w:sz w:val="24"/>
          <w:szCs w:val="24"/>
        </w:rPr>
        <w:t>.</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Los trastornos del espectro autista no tienen una única causa conocida. Considerando la complejidad del trastorno y el hecho de que los síntomas y la gravedad varían, probablemente </w:t>
      </w:r>
      <w:r w:rsidR="00C73277" w:rsidRPr="003F61B1">
        <w:rPr>
          <w:rFonts w:ascii="Times New Roman" w:hAnsi="Times New Roman" w:cs="Times New Roman"/>
          <w:sz w:val="24"/>
          <w:szCs w:val="24"/>
        </w:rPr>
        <w:t>haya</w:t>
      </w:r>
      <w:r w:rsidRPr="003F61B1">
        <w:rPr>
          <w:rFonts w:ascii="Times New Roman" w:hAnsi="Times New Roman" w:cs="Times New Roman"/>
          <w:sz w:val="24"/>
          <w:szCs w:val="24"/>
        </w:rPr>
        <w:t xml:space="preserve"> muchas causas. La genética y el medio ambiente pueden influir.</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De acuerdo con </w:t>
      </w:r>
      <w:proofErr w:type="spellStart"/>
      <w:r w:rsidRPr="003F61B1">
        <w:rPr>
          <w:rFonts w:ascii="Times New Roman" w:hAnsi="Times New Roman" w:cs="Times New Roman"/>
          <w:sz w:val="24"/>
          <w:szCs w:val="24"/>
        </w:rPr>
        <w:t>Harmony</w:t>
      </w:r>
      <w:proofErr w:type="spellEnd"/>
      <w:r w:rsidRPr="003F61B1">
        <w:rPr>
          <w:rFonts w:ascii="Times New Roman" w:hAnsi="Times New Roman" w:cs="Times New Roman"/>
          <w:sz w:val="24"/>
          <w:szCs w:val="24"/>
        </w:rPr>
        <w:t xml:space="preserve"> (1996), citado por García J, (2011): </w:t>
      </w:r>
    </w:p>
    <w:p w:rsidR="001035D6" w:rsidRPr="003F61B1" w:rsidRDefault="00D4773F"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“S</w:t>
      </w:r>
      <w:r w:rsidR="001035D6" w:rsidRPr="003F61B1">
        <w:rPr>
          <w:rFonts w:ascii="Times New Roman" w:hAnsi="Times New Roman" w:cs="Times New Roman"/>
          <w:sz w:val="24"/>
          <w:szCs w:val="24"/>
        </w:rPr>
        <w:t>ituaciones tales como desnutrición, el consumo de alcohol, drogas, tabaco, el uso de medicamentos, la exposición a químicos en el ambiente, a radiaciones y a distintas enfermedades son factores de riesgos importantes”.</w:t>
      </w:r>
    </w:p>
    <w:p w:rsidR="00D4773F" w:rsidRPr="003F61B1" w:rsidRDefault="001035D6" w:rsidP="003F61B1">
      <w:pPr>
        <w:spacing w:after="0" w:line="360" w:lineRule="auto"/>
        <w:jc w:val="both"/>
        <w:rPr>
          <w:rFonts w:ascii="Times New Roman" w:hAnsi="Times New Roman" w:cs="Times New Roman"/>
          <w:b/>
          <w:bCs/>
          <w:sz w:val="24"/>
          <w:szCs w:val="24"/>
        </w:rPr>
      </w:pPr>
      <w:r w:rsidRPr="003F61B1">
        <w:rPr>
          <w:rFonts w:ascii="Times New Roman" w:hAnsi="Times New Roman" w:cs="Times New Roman"/>
          <w:b/>
          <w:bCs/>
          <w:sz w:val="24"/>
          <w:szCs w:val="24"/>
        </w:rPr>
        <w:t>Asociaciones con antecedente</w:t>
      </w:r>
      <w:r w:rsidR="00D4773F" w:rsidRPr="003F61B1">
        <w:rPr>
          <w:rFonts w:ascii="Times New Roman" w:hAnsi="Times New Roman" w:cs="Times New Roman"/>
          <w:b/>
          <w:bCs/>
          <w:sz w:val="24"/>
          <w:szCs w:val="24"/>
        </w:rPr>
        <w:t>s genéticos de los progenitores.</w:t>
      </w:r>
      <w:r w:rsidRPr="003F61B1">
        <w:rPr>
          <w:rFonts w:ascii="Times New Roman" w:hAnsi="Times New Roman" w:cs="Times New Roman"/>
          <w:b/>
          <w:bCs/>
          <w:sz w:val="24"/>
          <w:szCs w:val="24"/>
        </w:rPr>
        <w:t xml:space="preserve"> </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Padres y madres con historia de enfermedad genética también presentan un grado de probabilidad importante en este mismo sentido relaciones de hermandad, hermanos con historia de defectos en los cierres del tubo neural</w:t>
      </w:r>
      <w:r w:rsidR="00D4773F" w:rsidRPr="003F61B1">
        <w:rPr>
          <w:rFonts w:ascii="Times New Roman" w:hAnsi="Times New Roman" w:cs="Times New Roman"/>
          <w:sz w:val="24"/>
          <w:szCs w:val="24"/>
        </w:rPr>
        <w:t xml:space="preserve"> (Herrera – Paz, 2013)</w:t>
      </w:r>
      <w:r w:rsidRPr="003F61B1">
        <w:rPr>
          <w:rFonts w:ascii="Times New Roman" w:hAnsi="Times New Roman" w:cs="Times New Roman"/>
          <w:sz w:val="24"/>
          <w:szCs w:val="24"/>
        </w:rPr>
        <w:t>.</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lastRenderedPageBreak/>
        <w:t xml:space="preserve">Agentes genéticos: En el trastorno autista existe una cierta carga genética hereditaria. </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Agentes neurológicos: Se han detectado alteraciones neurológicas principalmente en las áreas que coordina el aprendizaje y la conducta.</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Agentes bioquímicos: Se han podido determinar alteraciones en los niveles de ciertos neurotransmisores principalmente serotonina y triptófano.</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Agentes infecciosos y ambientales: Determinadas infecciones o exposiciones a ciertas sustancias durante el embarazo puede provocar malformaciones y alteraciones del desarrollo neuronal del feto.</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b/>
          <w:bCs/>
          <w:sz w:val="24"/>
          <w:szCs w:val="24"/>
        </w:rPr>
        <w:t>Factores de riesgo</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La cantidad de niños que reciben un diagnóstico de trastornos del espectro autista está aumentando. No está claro si esto se debe a una mejor detección e informe, a un aumento real de la cantidad de casos o a ambos.</w:t>
      </w:r>
    </w:p>
    <w:p w:rsidR="00C73277" w:rsidRPr="003F61B1" w:rsidRDefault="00C73277"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La identificación de entidades médicas o de factores desencadenantes permite un mejor control evolutivo, un adecuado asesoramiento genético, la prevención ante factores de riesgo evitables y en el futuro, basándose en los hallazgos moleculares, un posible abordaje </w:t>
      </w:r>
      <w:r w:rsidRPr="003F61B1">
        <w:rPr>
          <w:rFonts w:ascii="Times New Roman" w:hAnsi="Times New Roman" w:cs="Times New Roman"/>
          <w:sz w:val="24"/>
          <w:szCs w:val="24"/>
        </w:rPr>
        <w:lastRenderedPageBreak/>
        <w:t>terapéutico específico (</w:t>
      </w:r>
      <w:proofErr w:type="spellStart"/>
      <w:r w:rsidRPr="003F61B1">
        <w:rPr>
          <w:rFonts w:ascii="Times New Roman" w:hAnsi="Times New Roman" w:cs="Times New Roman"/>
          <w:sz w:val="24"/>
          <w:szCs w:val="24"/>
        </w:rPr>
        <w:t>Ruggieri</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Arberas</w:t>
      </w:r>
      <w:proofErr w:type="spellEnd"/>
      <w:r w:rsidRPr="003F61B1">
        <w:rPr>
          <w:rFonts w:ascii="Times New Roman" w:hAnsi="Times New Roman" w:cs="Times New Roman"/>
          <w:sz w:val="24"/>
          <w:szCs w:val="24"/>
        </w:rPr>
        <w:t>, 2017).</w:t>
      </w:r>
    </w:p>
    <w:p w:rsidR="001035D6" w:rsidRPr="003F61B1" w:rsidRDefault="001035D6"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Los trastornos del espectro autista afectan a los niños de todas las razas y nacionalidades, pero determinados factores aumentan el riesgo de padecerlos. Estos pueden ser:</w:t>
      </w:r>
    </w:p>
    <w:p w:rsidR="001035D6" w:rsidRPr="003F61B1" w:rsidRDefault="001035D6" w:rsidP="003F61B1">
      <w:pPr>
        <w:numPr>
          <w:ilvl w:val="0"/>
          <w:numId w:val="13"/>
        </w:numPr>
        <w:spacing w:after="0" w:line="360" w:lineRule="auto"/>
        <w:jc w:val="both"/>
        <w:rPr>
          <w:rFonts w:ascii="Times New Roman" w:hAnsi="Times New Roman" w:cs="Times New Roman"/>
          <w:sz w:val="24"/>
          <w:szCs w:val="24"/>
        </w:rPr>
      </w:pPr>
      <w:r w:rsidRPr="003F61B1">
        <w:rPr>
          <w:rFonts w:ascii="Times New Roman" w:hAnsi="Times New Roman" w:cs="Times New Roman"/>
          <w:b/>
          <w:bCs/>
          <w:sz w:val="24"/>
          <w:szCs w:val="24"/>
        </w:rPr>
        <w:t>El sexo de tu hijo.</w:t>
      </w:r>
      <w:r w:rsidRPr="003F61B1">
        <w:rPr>
          <w:rFonts w:ascii="Times New Roman" w:hAnsi="Times New Roman" w:cs="Times New Roman"/>
          <w:sz w:val="24"/>
          <w:szCs w:val="24"/>
        </w:rPr>
        <w:t> Los niños tienen cuatro veces más probabilidades de padecer un trastorno del espectro autista que las niñas.</w:t>
      </w:r>
    </w:p>
    <w:p w:rsidR="001035D6" w:rsidRPr="003F61B1" w:rsidRDefault="001035D6" w:rsidP="003F61B1">
      <w:pPr>
        <w:numPr>
          <w:ilvl w:val="0"/>
          <w:numId w:val="13"/>
        </w:numPr>
        <w:spacing w:after="0" w:line="360" w:lineRule="auto"/>
        <w:jc w:val="both"/>
        <w:rPr>
          <w:rFonts w:ascii="Times New Roman" w:hAnsi="Times New Roman" w:cs="Times New Roman"/>
          <w:sz w:val="24"/>
          <w:szCs w:val="24"/>
        </w:rPr>
      </w:pPr>
      <w:r w:rsidRPr="003F61B1">
        <w:rPr>
          <w:rFonts w:ascii="Times New Roman" w:hAnsi="Times New Roman" w:cs="Times New Roman"/>
          <w:b/>
          <w:bCs/>
          <w:sz w:val="24"/>
          <w:szCs w:val="24"/>
        </w:rPr>
        <w:t>Antecedentes familiares.</w:t>
      </w:r>
      <w:r w:rsidRPr="003F61B1">
        <w:rPr>
          <w:rFonts w:ascii="Times New Roman" w:hAnsi="Times New Roman" w:cs="Times New Roman"/>
          <w:sz w:val="24"/>
          <w:szCs w:val="24"/>
        </w:rPr>
        <w:t> Las familias con un niño con trastorno del espectro autista tienen un mayor riesgo de tener otro hijo con este trastorno. También es frecuente que los padres o familiares de un niño con trastorno del espectro autista tengan problemas menores con las habilidades sociales y de comunicación, o ciertas conductas típicas de este trastorno.</w:t>
      </w:r>
    </w:p>
    <w:p w:rsidR="001035D6" w:rsidRPr="003F61B1" w:rsidRDefault="001035D6" w:rsidP="003F61B1">
      <w:pPr>
        <w:numPr>
          <w:ilvl w:val="0"/>
          <w:numId w:val="13"/>
        </w:numPr>
        <w:spacing w:after="0" w:line="360" w:lineRule="auto"/>
        <w:jc w:val="both"/>
        <w:rPr>
          <w:rFonts w:ascii="Times New Roman" w:hAnsi="Times New Roman" w:cs="Times New Roman"/>
          <w:sz w:val="24"/>
          <w:szCs w:val="24"/>
        </w:rPr>
      </w:pPr>
      <w:r w:rsidRPr="003F61B1">
        <w:rPr>
          <w:rFonts w:ascii="Times New Roman" w:hAnsi="Times New Roman" w:cs="Times New Roman"/>
          <w:b/>
          <w:bCs/>
          <w:sz w:val="24"/>
          <w:szCs w:val="24"/>
        </w:rPr>
        <w:t>Otros trastornos.</w:t>
      </w:r>
      <w:r w:rsidRPr="003F61B1">
        <w:rPr>
          <w:rFonts w:ascii="Times New Roman" w:hAnsi="Times New Roman" w:cs="Times New Roman"/>
          <w:sz w:val="24"/>
          <w:szCs w:val="24"/>
        </w:rPr>
        <w:t xml:space="preserve"> Los niños con ciertas afecciones tienen un riesgo mayor de lo normal de presentar un trastorno del espectro autista o síntomas parecidos a los del autismo. Algunos ejemplos son el síndrome del cromosoma X frágil, </w:t>
      </w:r>
      <w:r w:rsidRPr="003F61B1">
        <w:rPr>
          <w:rFonts w:ascii="Times New Roman" w:hAnsi="Times New Roman" w:cs="Times New Roman"/>
          <w:sz w:val="24"/>
          <w:szCs w:val="24"/>
        </w:rPr>
        <w:lastRenderedPageBreak/>
        <w:t xml:space="preserve">un trastorno hereditario que causa problemas intelectuales; la esclerosis tuberosa, una enfermedad en la que se forman tumores benignos en el cerebro; y el síndrome de </w:t>
      </w:r>
      <w:proofErr w:type="spellStart"/>
      <w:r w:rsidRPr="003F61B1">
        <w:rPr>
          <w:rFonts w:ascii="Times New Roman" w:hAnsi="Times New Roman" w:cs="Times New Roman"/>
          <w:sz w:val="24"/>
          <w:szCs w:val="24"/>
        </w:rPr>
        <w:t>Rett</w:t>
      </w:r>
      <w:proofErr w:type="spellEnd"/>
      <w:r w:rsidRPr="003F61B1">
        <w:rPr>
          <w:rFonts w:ascii="Times New Roman" w:hAnsi="Times New Roman" w:cs="Times New Roman"/>
          <w:sz w:val="24"/>
          <w:szCs w:val="24"/>
        </w:rPr>
        <w:t>, una enfermedad genética que se produce casi exclusivamente en las niñas y que provoca un crecimiento más lento de la cabeza, incapacidad intelectual y pérdida del uso útil de la mano.</w:t>
      </w:r>
    </w:p>
    <w:p w:rsidR="001035D6" w:rsidRPr="003F61B1" w:rsidRDefault="001035D6" w:rsidP="003F61B1">
      <w:pPr>
        <w:numPr>
          <w:ilvl w:val="0"/>
          <w:numId w:val="13"/>
        </w:numPr>
        <w:spacing w:after="0" w:line="360" w:lineRule="auto"/>
        <w:jc w:val="both"/>
        <w:rPr>
          <w:rFonts w:ascii="Times New Roman" w:hAnsi="Times New Roman" w:cs="Times New Roman"/>
          <w:sz w:val="24"/>
          <w:szCs w:val="24"/>
        </w:rPr>
      </w:pPr>
      <w:r w:rsidRPr="003F61B1">
        <w:rPr>
          <w:rFonts w:ascii="Times New Roman" w:hAnsi="Times New Roman" w:cs="Times New Roman"/>
          <w:b/>
          <w:bCs/>
          <w:sz w:val="24"/>
          <w:szCs w:val="24"/>
        </w:rPr>
        <w:t>Bebés extremadamente prematuros.</w:t>
      </w:r>
      <w:r w:rsidRPr="003F61B1">
        <w:rPr>
          <w:rFonts w:ascii="Times New Roman" w:hAnsi="Times New Roman" w:cs="Times New Roman"/>
          <w:sz w:val="24"/>
          <w:szCs w:val="24"/>
        </w:rPr>
        <w:t> Los bebés que nacen antes de las 26 semanas de gestación pueden tener un mayor riesgo de padecer un trastorno del espectro autista.</w:t>
      </w:r>
    </w:p>
    <w:p w:rsidR="00F31687" w:rsidRPr="00E02925" w:rsidRDefault="001035D6" w:rsidP="00E02925">
      <w:pPr>
        <w:numPr>
          <w:ilvl w:val="0"/>
          <w:numId w:val="13"/>
        </w:numPr>
        <w:spacing w:after="0" w:line="360" w:lineRule="auto"/>
        <w:jc w:val="both"/>
        <w:rPr>
          <w:rFonts w:ascii="Times New Roman" w:hAnsi="Times New Roman" w:cs="Times New Roman"/>
          <w:sz w:val="24"/>
          <w:szCs w:val="24"/>
        </w:rPr>
      </w:pPr>
      <w:r w:rsidRPr="003F61B1">
        <w:rPr>
          <w:rFonts w:ascii="Times New Roman" w:hAnsi="Times New Roman" w:cs="Times New Roman"/>
          <w:b/>
          <w:bCs/>
          <w:sz w:val="24"/>
          <w:szCs w:val="24"/>
        </w:rPr>
        <w:t>Edad de los padres.</w:t>
      </w:r>
      <w:r w:rsidRPr="003F61B1">
        <w:rPr>
          <w:rFonts w:ascii="Times New Roman" w:hAnsi="Times New Roman" w:cs="Times New Roman"/>
          <w:sz w:val="24"/>
          <w:szCs w:val="24"/>
        </w:rPr>
        <w:t> Puede haber una conexión entre los niños nacidos de padres mayores y el trastorno del espectro autista, pero se necesita más investigación para establecer este vínculo.</w:t>
      </w:r>
    </w:p>
    <w:p w:rsidR="00547514" w:rsidRPr="003F61B1" w:rsidRDefault="008B3ECD" w:rsidP="003F61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METODOLOGÍA</w:t>
      </w:r>
    </w:p>
    <w:p w:rsidR="00547514" w:rsidRPr="003F61B1" w:rsidRDefault="00F929E7"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La investigación que se presenta constituye un primer acercamiento a la problemática, como tarea d</w:t>
      </w:r>
      <w:r w:rsidR="00990D80" w:rsidRPr="003F61B1">
        <w:rPr>
          <w:rFonts w:ascii="Times New Roman" w:hAnsi="Times New Roman" w:cs="Times New Roman"/>
          <w:sz w:val="24"/>
          <w:szCs w:val="24"/>
        </w:rPr>
        <w:t xml:space="preserve">e la línea de investigación que </w:t>
      </w:r>
      <w:r w:rsidRPr="003F61B1">
        <w:rPr>
          <w:rFonts w:ascii="Times New Roman" w:hAnsi="Times New Roman" w:cs="Times New Roman"/>
          <w:sz w:val="24"/>
          <w:szCs w:val="24"/>
        </w:rPr>
        <w:t>coordina MEXCUB SERVICIOS E</w:t>
      </w:r>
      <w:r w:rsidR="00547514" w:rsidRPr="003F61B1">
        <w:rPr>
          <w:rFonts w:ascii="Times New Roman" w:hAnsi="Times New Roman" w:cs="Times New Roman"/>
          <w:sz w:val="24"/>
          <w:szCs w:val="24"/>
        </w:rPr>
        <w:t xml:space="preserve">DUCATIVOS SC. Esto la </w:t>
      </w:r>
      <w:r w:rsidR="00547514" w:rsidRPr="003F61B1">
        <w:rPr>
          <w:rFonts w:ascii="Times New Roman" w:hAnsi="Times New Roman" w:cs="Times New Roman"/>
          <w:sz w:val="24"/>
          <w:szCs w:val="24"/>
        </w:rPr>
        <w:lastRenderedPageBreak/>
        <w:t>hace</w:t>
      </w:r>
      <w:r w:rsidRPr="003F61B1">
        <w:rPr>
          <w:rFonts w:ascii="Times New Roman" w:hAnsi="Times New Roman" w:cs="Times New Roman"/>
          <w:sz w:val="24"/>
          <w:szCs w:val="24"/>
        </w:rPr>
        <w:t xml:space="preserve"> de corte </w:t>
      </w:r>
      <w:r w:rsidR="00547514" w:rsidRPr="003F61B1">
        <w:rPr>
          <w:rFonts w:ascii="Times New Roman" w:hAnsi="Times New Roman" w:cs="Times New Roman"/>
          <w:sz w:val="24"/>
          <w:szCs w:val="24"/>
        </w:rPr>
        <w:t>descr</w:t>
      </w:r>
      <w:r w:rsidR="00990D80" w:rsidRPr="003F61B1">
        <w:rPr>
          <w:rFonts w:ascii="Times New Roman" w:hAnsi="Times New Roman" w:cs="Times New Roman"/>
          <w:sz w:val="24"/>
          <w:szCs w:val="24"/>
        </w:rPr>
        <w:t>iptiva, pura o teórica y</w:t>
      </w:r>
      <w:r w:rsidR="00547514" w:rsidRPr="003F61B1">
        <w:rPr>
          <w:rFonts w:ascii="Times New Roman" w:hAnsi="Times New Roman" w:cs="Times New Roman"/>
          <w:sz w:val="24"/>
          <w:szCs w:val="24"/>
        </w:rPr>
        <w:t xml:space="preserve"> exploratoria (</w:t>
      </w:r>
      <w:proofErr w:type="spellStart"/>
      <w:r w:rsidR="00547514" w:rsidRPr="003F61B1">
        <w:rPr>
          <w:rFonts w:ascii="Times New Roman" w:hAnsi="Times New Roman" w:cs="Times New Roman"/>
          <w:sz w:val="24"/>
          <w:szCs w:val="24"/>
        </w:rPr>
        <w:t>Castillero</w:t>
      </w:r>
      <w:proofErr w:type="spellEnd"/>
      <w:r w:rsidR="00547514" w:rsidRPr="003F61B1">
        <w:rPr>
          <w:rFonts w:ascii="Times New Roman" w:hAnsi="Times New Roman" w:cs="Times New Roman"/>
          <w:sz w:val="24"/>
          <w:szCs w:val="24"/>
        </w:rPr>
        <w:t xml:space="preserve">, 2021).  </w:t>
      </w:r>
    </w:p>
    <w:p w:rsidR="00683138" w:rsidRPr="003F61B1" w:rsidRDefault="00683138"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 xml:space="preserve">Como reseña </w:t>
      </w:r>
      <w:proofErr w:type="spellStart"/>
      <w:r w:rsidRPr="003F61B1">
        <w:rPr>
          <w:rFonts w:ascii="Times New Roman" w:hAnsi="Times New Roman" w:cs="Times New Roman"/>
          <w:sz w:val="24"/>
          <w:szCs w:val="24"/>
        </w:rPr>
        <w:t>referativa</w:t>
      </w:r>
      <w:proofErr w:type="spellEnd"/>
      <w:r w:rsidRPr="003F61B1">
        <w:rPr>
          <w:rFonts w:ascii="Times New Roman" w:hAnsi="Times New Roman" w:cs="Times New Roman"/>
          <w:sz w:val="24"/>
          <w:szCs w:val="24"/>
        </w:rPr>
        <w:t xml:space="preserve"> </w:t>
      </w:r>
      <w:r w:rsidR="00990D80" w:rsidRPr="003F61B1">
        <w:rPr>
          <w:rFonts w:ascii="Times New Roman" w:hAnsi="Times New Roman" w:cs="Times New Roman"/>
          <w:sz w:val="24"/>
          <w:szCs w:val="24"/>
        </w:rPr>
        <w:t>se caracteriza</w:t>
      </w:r>
      <w:r w:rsidRPr="003F61B1">
        <w:rPr>
          <w:rFonts w:ascii="Times New Roman" w:hAnsi="Times New Roman" w:cs="Times New Roman"/>
          <w:sz w:val="24"/>
          <w:szCs w:val="24"/>
        </w:rPr>
        <w:t xml:space="preserve"> po</w:t>
      </w:r>
      <w:r w:rsidR="00BA3F3D" w:rsidRPr="003F61B1">
        <w:rPr>
          <w:rFonts w:ascii="Times New Roman" w:hAnsi="Times New Roman" w:cs="Times New Roman"/>
          <w:sz w:val="24"/>
          <w:szCs w:val="24"/>
        </w:rPr>
        <w:t>r un análisis que</w:t>
      </w:r>
      <w:r w:rsidR="00990D80" w:rsidRPr="003F61B1">
        <w:rPr>
          <w:rFonts w:ascii="Times New Roman" w:hAnsi="Times New Roman" w:cs="Times New Roman"/>
          <w:sz w:val="24"/>
          <w:szCs w:val="24"/>
        </w:rPr>
        <w:t xml:space="preserve"> tiene como finalidad</w:t>
      </w:r>
      <w:r w:rsidRPr="003F61B1">
        <w:rPr>
          <w:rFonts w:ascii="Times New Roman" w:hAnsi="Times New Roman" w:cs="Times New Roman"/>
          <w:sz w:val="24"/>
          <w:szCs w:val="24"/>
        </w:rPr>
        <w:t xml:space="preserve"> hacer la sistematización y extracción de ciertos datos </w:t>
      </w:r>
      <w:r w:rsidRPr="003F61B1">
        <w:rPr>
          <w:rFonts w:ascii="Times New Roman" w:hAnsi="Times New Roman" w:cs="Times New Roman"/>
          <w:bCs/>
          <w:sz w:val="24"/>
          <w:szCs w:val="24"/>
        </w:rPr>
        <w:t>que</w:t>
      </w:r>
      <w:r w:rsidRPr="003F61B1">
        <w:rPr>
          <w:rFonts w:ascii="Times New Roman" w:hAnsi="Times New Roman" w:cs="Times New Roman"/>
          <w:sz w:val="24"/>
          <w:szCs w:val="24"/>
        </w:rPr>
        <w:t> se encuentran en un determinado libro o documento científico primario</w:t>
      </w:r>
      <w:r w:rsidR="00990D80" w:rsidRPr="003F61B1">
        <w:rPr>
          <w:rFonts w:ascii="Times New Roman" w:hAnsi="Times New Roman" w:cs="Times New Roman"/>
          <w:sz w:val="24"/>
          <w:szCs w:val="24"/>
        </w:rPr>
        <w:t xml:space="preserve">; sustento de la aplicación de la teoría fundamentada para  identificar determinadas categorías que son derivadas de los datos </w:t>
      </w:r>
      <w:r w:rsidR="006767C5" w:rsidRPr="003F61B1">
        <w:rPr>
          <w:rFonts w:ascii="Times New Roman" w:hAnsi="Times New Roman" w:cs="Times New Roman"/>
          <w:sz w:val="24"/>
          <w:szCs w:val="24"/>
        </w:rPr>
        <w:t xml:space="preserve">recopilados </w:t>
      </w:r>
      <w:r w:rsidR="00990D80" w:rsidRPr="003F61B1">
        <w:rPr>
          <w:rFonts w:ascii="Times New Roman" w:hAnsi="Times New Roman" w:cs="Times New Roman"/>
          <w:sz w:val="24"/>
          <w:szCs w:val="24"/>
        </w:rPr>
        <w:t xml:space="preserve">mediante la utilización de un método comparativo constante según los criterios de </w:t>
      </w:r>
      <w:proofErr w:type="spellStart"/>
      <w:r w:rsidR="00990D80" w:rsidRPr="003F61B1">
        <w:rPr>
          <w:rFonts w:ascii="Times New Roman" w:hAnsi="Times New Roman" w:cs="Times New Roman"/>
          <w:sz w:val="24"/>
          <w:szCs w:val="24"/>
        </w:rPr>
        <w:t>Glaser</w:t>
      </w:r>
      <w:proofErr w:type="spellEnd"/>
      <w:r w:rsidR="00990D80" w:rsidRPr="003F61B1">
        <w:rPr>
          <w:rFonts w:ascii="Times New Roman" w:hAnsi="Times New Roman" w:cs="Times New Roman"/>
          <w:sz w:val="24"/>
          <w:szCs w:val="24"/>
        </w:rPr>
        <w:t xml:space="preserve"> y Strauss</w:t>
      </w:r>
      <w:r w:rsidR="006767C5" w:rsidRPr="003F61B1">
        <w:rPr>
          <w:rFonts w:ascii="Times New Roman" w:hAnsi="Times New Roman" w:cs="Times New Roman"/>
          <w:sz w:val="24"/>
          <w:szCs w:val="24"/>
        </w:rPr>
        <w:t>. Coadyuva</w:t>
      </w:r>
      <w:r w:rsidR="00990D80" w:rsidRPr="003F61B1">
        <w:rPr>
          <w:rFonts w:ascii="Times New Roman" w:hAnsi="Times New Roman" w:cs="Times New Roman"/>
          <w:sz w:val="24"/>
          <w:szCs w:val="24"/>
        </w:rPr>
        <w:t xml:space="preserve"> a  la integración del an</w:t>
      </w:r>
      <w:r w:rsidR="006E6321" w:rsidRPr="003F61B1">
        <w:rPr>
          <w:rFonts w:ascii="Times New Roman" w:hAnsi="Times New Roman" w:cs="Times New Roman"/>
          <w:sz w:val="24"/>
          <w:szCs w:val="24"/>
        </w:rPr>
        <w:t>álisis procesual y estructural de la validación de la hipótesis de la cual parten las autoras (Restrepo-Ochoa</w:t>
      </w:r>
      <w:r w:rsidR="006767C5" w:rsidRPr="003F61B1">
        <w:rPr>
          <w:rFonts w:ascii="Times New Roman" w:hAnsi="Times New Roman" w:cs="Times New Roman"/>
          <w:sz w:val="24"/>
          <w:szCs w:val="24"/>
        </w:rPr>
        <w:t>, 2013</w:t>
      </w:r>
      <w:r w:rsidR="006E6321" w:rsidRPr="003F61B1">
        <w:rPr>
          <w:rFonts w:ascii="Times New Roman" w:hAnsi="Times New Roman" w:cs="Times New Roman"/>
          <w:sz w:val="24"/>
          <w:szCs w:val="24"/>
        </w:rPr>
        <w:t>).</w:t>
      </w:r>
      <w:r w:rsidRPr="003F61B1">
        <w:rPr>
          <w:rFonts w:ascii="Times New Roman" w:hAnsi="Times New Roman" w:cs="Times New Roman"/>
          <w:sz w:val="24"/>
          <w:szCs w:val="24"/>
        </w:rPr>
        <w:t xml:space="preserve"> </w:t>
      </w:r>
      <w:r w:rsidR="006E6321" w:rsidRPr="003F61B1">
        <w:rPr>
          <w:rFonts w:ascii="Times New Roman" w:hAnsi="Times New Roman" w:cs="Times New Roman"/>
          <w:sz w:val="24"/>
          <w:szCs w:val="24"/>
        </w:rPr>
        <w:t>Presenta</w:t>
      </w:r>
      <w:r w:rsidRPr="003F61B1">
        <w:rPr>
          <w:rFonts w:ascii="Times New Roman" w:hAnsi="Times New Roman" w:cs="Times New Roman"/>
          <w:sz w:val="24"/>
          <w:szCs w:val="24"/>
        </w:rPr>
        <w:t xml:space="preserve"> las siguientes partes </w:t>
      </w:r>
      <w:r w:rsidR="00BA3F3D" w:rsidRPr="003F61B1">
        <w:rPr>
          <w:rFonts w:ascii="Times New Roman" w:hAnsi="Times New Roman" w:cs="Times New Roman"/>
          <w:sz w:val="24"/>
          <w:szCs w:val="24"/>
        </w:rPr>
        <w:t>(Vela</w:t>
      </w:r>
      <w:r w:rsidRPr="003F61B1">
        <w:rPr>
          <w:rFonts w:ascii="Times New Roman" w:hAnsi="Times New Roman" w:cs="Times New Roman"/>
          <w:sz w:val="24"/>
          <w:szCs w:val="24"/>
        </w:rPr>
        <w:t>, 2016):</w:t>
      </w:r>
    </w:p>
    <w:p w:rsidR="00C6356D" w:rsidRPr="003F61B1" w:rsidRDefault="00683138" w:rsidP="003F61B1">
      <w:pPr>
        <w:pStyle w:val="Prrafodelista"/>
        <w:numPr>
          <w:ilvl w:val="0"/>
          <w:numId w:val="22"/>
        </w:numPr>
        <w:spacing w:line="360" w:lineRule="auto"/>
        <w:jc w:val="both"/>
      </w:pPr>
      <w:r w:rsidRPr="003F61B1">
        <w:t xml:space="preserve">Presentación y contextualización del tema. </w:t>
      </w:r>
    </w:p>
    <w:p w:rsidR="00683138" w:rsidRPr="003F61B1" w:rsidRDefault="00683138" w:rsidP="003F61B1">
      <w:pPr>
        <w:pStyle w:val="Prrafodelista"/>
        <w:numPr>
          <w:ilvl w:val="0"/>
          <w:numId w:val="22"/>
        </w:numPr>
        <w:spacing w:line="360" w:lineRule="auto"/>
        <w:jc w:val="both"/>
      </w:pPr>
      <w:r w:rsidRPr="003F61B1">
        <w:t xml:space="preserve">Resumen. </w:t>
      </w:r>
    </w:p>
    <w:p w:rsidR="00683138" w:rsidRPr="003F61B1" w:rsidRDefault="00BA3F3D" w:rsidP="003F61B1">
      <w:pPr>
        <w:pStyle w:val="Prrafodelista"/>
        <w:numPr>
          <w:ilvl w:val="0"/>
          <w:numId w:val="22"/>
        </w:numPr>
        <w:spacing w:line="360" w:lineRule="auto"/>
        <w:jc w:val="both"/>
      </w:pPr>
      <w:r w:rsidRPr="003F61B1">
        <w:t xml:space="preserve">Juicio personal. </w:t>
      </w:r>
    </w:p>
    <w:p w:rsidR="00683138" w:rsidRPr="003F61B1" w:rsidRDefault="00BA3F3D" w:rsidP="003F61B1">
      <w:pPr>
        <w:pStyle w:val="Prrafodelista"/>
        <w:numPr>
          <w:ilvl w:val="0"/>
          <w:numId w:val="22"/>
        </w:numPr>
        <w:spacing w:line="360" w:lineRule="auto"/>
        <w:jc w:val="both"/>
      </w:pPr>
      <w:r w:rsidRPr="003F61B1">
        <w:t xml:space="preserve">Referencias. </w:t>
      </w:r>
    </w:p>
    <w:p w:rsidR="00DD4B33" w:rsidRPr="003F61B1" w:rsidRDefault="00DD4B33"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sz w:val="24"/>
          <w:szCs w:val="24"/>
        </w:rPr>
        <w:t>Para la conformación del estado del arte se recaba información a través de la aplicación de diferentes métodos y técnicas tales como el análisis,</w:t>
      </w:r>
      <w:r w:rsidR="00BA3F3D" w:rsidRPr="003F61B1">
        <w:rPr>
          <w:rFonts w:ascii="Times New Roman" w:hAnsi="Times New Roman" w:cs="Times New Roman"/>
          <w:b/>
          <w:bCs/>
          <w:color w:val="111111"/>
          <w:sz w:val="24"/>
          <w:szCs w:val="24"/>
        </w:rPr>
        <w:t xml:space="preserve"> </w:t>
      </w:r>
      <w:r w:rsidR="00BA3F3D" w:rsidRPr="003F61B1">
        <w:rPr>
          <w:rFonts w:ascii="Times New Roman" w:hAnsi="Times New Roman" w:cs="Times New Roman"/>
          <w:bCs/>
          <w:sz w:val="24"/>
          <w:szCs w:val="24"/>
        </w:rPr>
        <w:t>la fenome</w:t>
      </w:r>
      <w:r w:rsidR="00C6356D" w:rsidRPr="003F61B1">
        <w:rPr>
          <w:rFonts w:ascii="Times New Roman" w:hAnsi="Times New Roman" w:cs="Times New Roman"/>
          <w:bCs/>
          <w:sz w:val="24"/>
          <w:szCs w:val="24"/>
        </w:rPr>
        <w:t>nología hermenéutica</w:t>
      </w:r>
      <w:r w:rsidR="00BA3F3D" w:rsidRPr="003F61B1">
        <w:rPr>
          <w:rFonts w:ascii="Times New Roman" w:hAnsi="Times New Roman" w:cs="Times New Roman"/>
          <w:bCs/>
          <w:sz w:val="24"/>
          <w:szCs w:val="24"/>
        </w:rPr>
        <w:t>,</w:t>
      </w:r>
      <w:r w:rsidRPr="003F61B1">
        <w:rPr>
          <w:rFonts w:ascii="Times New Roman" w:hAnsi="Times New Roman" w:cs="Times New Roman"/>
          <w:sz w:val="24"/>
          <w:szCs w:val="24"/>
        </w:rPr>
        <w:t xml:space="preserve"> </w:t>
      </w:r>
      <w:r w:rsidR="00987A5C" w:rsidRPr="003F61B1">
        <w:rPr>
          <w:rFonts w:ascii="Times New Roman" w:hAnsi="Times New Roman" w:cs="Times New Roman"/>
          <w:sz w:val="24"/>
          <w:szCs w:val="24"/>
        </w:rPr>
        <w:t xml:space="preserve">investigación acción, </w:t>
      </w:r>
      <w:r w:rsidR="00360630" w:rsidRPr="003F61B1">
        <w:rPr>
          <w:rFonts w:ascii="Times New Roman" w:hAnsi="Times New Roman" w:cs="Times New Roman"/>
          <w:sz w:val="24"/>
          <w:szCs w:val="24"/>
        </w:rPr>
        <w:t>entre otros que permiten emitir los juicios de las autoras.</w:t>
      </w:r>
    </w:p>
    <w:p w:rsidR="00DD4B33" w:rsidRPr="003F61B1" w:rsidRDefault="00DD4B33"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lastRenderedPageBreak/>
        <w:t>La investigación se encuentra en las fases de: Identificación y delimitación del problema, elaboración y construcción de los instrumentos, observación y registro de datos y decodificación y categorización de la información</w:t>
      </w:r>
      <w:r w:rsidR="00C6356D" w:rsidRPr="003F61B1">
        <w:rPr>
          <w:rFonts w:ascii="Times New Roman" w:hAnsi="Times New Roman" w:cs="Times New Roman"/>
          <w:sz w:val="24"/>
          <w:szCs w:val="24"/>
        </w:rPr>
        <w:t xml:space="preserve">, en tanto se ejecutan </w:t>
      </w:r>
      <w:r w:rsidRPr="003F61B1">
        <w:rPr>
          <w:rFonts w:ascii="Times New Roman" w:hAnsi="Times New Roman" w:cs="Times New Roman"/>
          <w:sz w:val="24"/>
          <w:szCs w:val="24"/>
        </w:rPr>
        <w:t>diferentes acciones como:</w:t>
      </w:r>
    </w:p>
    <w:p w:rsidR="00DD4B33" w:rsidRPr="003F61B1" w:rsidRDefault="00C6356D" w:rsidP="003F61B1">
      <w:pPr>
        <w:pStyle w:val="Prrafodelista"/>
        <w:numPr>
          <w:ilvl w:val="0"/>
          <w:numId w:val="20"/>
        </w:numPr>
        <w:spacing w:line="360" w:lineRule="auto"/>
        <w:jc w:val="both"/>
      </w:pPr>
      <w:r w:rsidRPr="003F61B1">
        <w:t xml:space="preserve">Construcción de la </w:t>
      </w:r>
      <w:r w:rsidR="00DD4B33" w:rsidRPr="003F61B1">
        <w:t>metodología</w:t>
      </w:r>
      <w:r w:rsidRPr="003F61B1">
        <w:t xml:space="preserve"> para la evaluación, control y seguimiento de los primeros resultados que se han obtenido </w:t>
      </w:r>
      <w:r w:rsidR="00DD4B33" w:rsidRPr="003F61B1">
        <w:t xml:space="preserve"> </w:t>
      </w:r>
    </w:p>
    <w:p w:rsidR="00DD4B33" w:rsidRPr="003F61B1" w:rsidRDefault="00DD4B33" w:rsidP="003F61B1">
      <w:pPr>
        <w:pStyle w:val="Prrafodelista"/>
        <w:numPr>
          <w:ilvl w:val="0"/>
          <w:numId w:val="20"/>
        </w:numPr>
        <w:spacing w:line="360" w:lineRule="auto"/>
        <w:jc w:val="both"/>
      </w:pPr>
      <w:r w:rsidRPr="003F61B1">
        <w:t>Presentación de un posible c</w:t>
      </w:r>
      <w:r w:rsidR="00C6356D" w:rsidRPr="003F61B1">
        <w:t>onvenio de colaboración con la Secretaría de S</w:t>
      </w:r>
      <w:r w:rsidRPr="003F61B1">
        <w:t>alud</w:t>
      </w:r>
      <w:r w:rsidR="000D2DE3" w:rsidRPr="003F61B1">
        <w:t>.</w:t>
      </w:r>
    </w:p>
    <w:p w:rsidR="000D2DE3" w:rsidRPr="003F61B1" w:rsidRDefault="009A1246" w:rsidP="003F61B1">
      <w:pPr>
        <w:pStyle w:val="Prrafodelista"/>
        <w:numPr>
          <w:ilvl w:val="0"/>
          <w:numId w:val="20"/>
        </w:numPr>
        <w:spacing w:line="360" w:lineRule="auto"/>
        <w:jc w:val="both"/>
      </w:pPr>
      <w:r w:rsidRPr="003F61B1">
        <w:t xml:space="preserve">Impartición de diferentes </w:t>
      </w:r>
      <w:r w:rsidR="00C6356D" w:rsidRPr="003F61B1">
        <w:t>versiones de cursos que coadyuve</w:t>
      </w:r>
      <w:r w:rsidRPr="003F61B1">
        <w:t>n a</w:t>
      </w:r>
      <w:r w:rsidR="000D2DE3" w:rsidRPr="003F61B1">
        <w:t xml:space="preserve"> la formación de facilitadores para el trabajo comunitario integrado.</w:t>
      </w:r>
      <w:r w:rsidR="004A6541" w:rsidRPr="003F61B1">
        <w:t xml:space="preserve"> Uno de los cursos fue desarrollado por el </w:t>
      </w:r>
      <w:proofErr w:type="spellStart"/>
      <w:r w:rsidR="004A6541" w:rsidRPr="003F61B1">
        <w:t>MsC</w:t>
      </w:r>
      <w:proofErr w:type="spellEnd"/>
      <w:r w:rsidR="004A6541" w:rsidRPr="003F61B1">
        <w:t xml:space="preserve"> Rodrigo Fernández Olivera, en los marcos del convenio establecido con la Universidad Pedagógica de Artemisa, en las instalaciones de la Pri</w:t>
      </w:r>
      <w:r w:rsidR="00FD2C7A" w:rsidRPr="003F61B1">
        <w:t xml:space="preserve">mera Iglesia Bautista de Toluca a tenor del artículo 46 del Reglamento de la Ley General de Salud en Materia de Prestación de Servicios de Atención Médica que se cita (CNDH, 2018): “Las autoridades </w:t>
      </w:r>
      <w:r w:rsidR="00FD2C7A" w:rsidRPr="003F61B1">
        <w:lastRenderedPageBreak/>
        <w:t>sanitarias competentes y las propias instituciones de salud, establecerán procedimientos de orientación y asesoría a los demandantes y usuarios sobre el uso de los servicios que requieran”.</w:t>
      </w:r>
    </w:p>
    <w:p w:rsidR="00C6356D" w:rsidRPr="003F61B1" w:rsidRDefault="000D2DE3" w:rsidP="003F61B1">
      <w:pPr>
        <w:pStyle w:val="Prrafodelista"/>
        <w:numPr>
          <w:ilvl w:val="0"/>
          <w:numId w:val="20"/>
        </w:numPr>
        <w:spacing w:line="360" w:lineRule="auto"/>
        <w:jc w:val="both"/>
      </w:pPr>
      <w:r w:rsidRPr="003F61B1">
        <w:t>Creación de un aula psicopedagógica</w:t>
      </w:r>
      <w:r w:rsidR="009A1246" w:rsidRPr="003F61B1">
        <w:t xml:space="preserve"> consultorio médico</w:t>
      </w:r>
      <w:r w:rsidRPr="003F61B1">
        <w:t>. Esta fue inaugurada en los marcos del Taller Internacional “Una sociedad holística construyendo el futuro” y primera sesión científica efectuados el 25 de enero de 2020.</w:t>
      </w:r>
      <w:r w:rsidR="00FF6281" w:rsidRPr="003F61B1">
        <w:t xml:space="preserve"> </w:t>
      </w:r>
    </w:p>
    <w:p w:rsidR="00FF6281" w:rsidRPr="003F61B1" w:rsidRDefault="00FF6281"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La coordinación médica recae en  la dirección del Hospital General de Tenancingo.</w:t>
      </w:r>
    </w:p>
    <w:p w:rsidR="002611AB" w:rsidRPr="003F61B1" w:rsidRDefault="002611AB" w:rsidP="003F61B1">
      <w:pPr>
        <w:spacing w:after="0" w:line="360" w:lineRule="auto"/>
        <w:jc w:val="both"/>
        <w:rPr>
          <w:rFonts w:ascii="Times New Roman" w:hAnsi="Times New Roman" w:cs="Times New Roman"/>
          <w:sz w:val="24"/>
          <w:szCs w:val="24"/>
        </w:rPr>
      </w:pPr>
      <w:r w:rsidRPr="003F61B1">
        <w:rPr>
          <w:rFonts w:ascii="Times New Roman" w:hAnsi="Times New Roman" w:cs="Times New Roman"/>
          <w:sz w:val="24"/>
          <w:szCs w:val="24"/>
        </w:rPr>
        <w:t>Esta aula está ligada al Hospital General de Tenancingo en términos del artículo 56 del Reglamento de la Ley General de Salud en Materia de Prestación de Servicios de Atención Médica que se cita (CNDH, 2018): “Para los efectos de este reglamento, se entiende por consultorio a todo establecimiento público, social o privado, independiente o ligado a un servicio hospitalario, que tenga como fin prestar atención médica a pacientes ambulatorios”.</w:t>
      </w:r>
    </w:p>
    <w:p w:rsidR="00F31687" w:rsidRPr="003F61B1" w:rsidRDefault="00C6356D" w:rsidP="002B2920">
      <w:pPr>
        <w:pStyle w:val="Prrafodelista"/>
        <w:numPr>
          <w:ilvl w:val="0"/>
          <w:numId w:val="20"/>
        </w:numPr>
        <w:spacing w:line="360" w:lineRule="auto"/>
        <w:jc w:val="both"/>
      </w:pPr>
      <w:r w:rsidRPr="003F61B1">
        <w:lastRenderedPageBreak/>
        <w:t>Asesorías de médicos especialistas del  Hospital General de Tenancingo de acuerd</w:t>
      </w:r>
      <w:r w:rsidR="002611AB" w:rsidRPr="003F61B1">
        <w:t xml:space="preserve">o a las necesidades sentidas de algunos niños </w:t>
      </w:r>
      <w:r w:rsidRPr="003F61B1">
        <w:t xml:space="preserve"> en edades </w:t>
      </w:r>
      <w:r w:rsidR="002611AB" w:rsidRPr="003F61B1">
        <w:t>pediátricas</w:t>
      </w:r>
      <w:r w:rsidR="00FF6281" w:rsidRPr="003F61B1">
        <w:t>.</w:t>
      </w:r>
    </w:p>
    <w:p w:rsidR="009A1246" w:rsidRPr="003F61B1" w:rsidRDefault="008B3ECD" w:rsidP="003F61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RESULTADOS</w:t>
      </w:r>
    </w:p>
    <w:p w:rsidR="00FB2C4C" w:rsidRPr="003F61B1" w:rsidRDefault="002611AB"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 xml:space="preserve">La propuesta que se presenta forma parte de un </w:t>
      </w:r>
      <w:r w:rsidR="00FB2C4C" w:rsidRPr="003F61B1">
        <w:rPr>
          <w:rFonts w:ascii="Times New Roman" w:hAnsi="Times New Roman" w:cs="Times New Roman"/>
          <w:bCs/>
          <w:sz w:val="24"/>
          <w:szCs w:val="24"/>
        </w:rPr>
        <w:t>ciclo</w:t>
      </w:r>
      <w:r w:rsidRPr="003F61B1">
        <w:rPr>
          <w:rFonts w:ascii="Times New Roman" w:hAnsi="Times New Roman" w:cs="Times New Roman"/>
          <w:bCs/>
          <w:sz w:val="24"/>
          <w:szCs w:val="24"/>
        </w:rPr>
        <w:t xml:space="preserve"> </w:t>
      </w:r>
      <w:r w:rsidR="00FB2C4C" w:rsidRPr="003F61B1">
        <w:rPr>
          <w:rFonts w:ascii="Times New Roman" w:hAnsi="Times New Roman" w:cs="Times New Roman"/>
          <w:bCs/>
          <w:sz w:val="24"/>
          <w:szCs w:val="24"/>
        </w:rPr>
        <w:t>de investigaciones</w:t>
      </w:r>
      <w:r w:rsidRPr="003F61B1">
        <w:rPr>
          <w:rFonts w:ascii="Times New Roman" w:hAnsi="Times New Roman" w:cs="Times New Roman"/>
          <w:bCs/>
          <w:sz w:val="24"/>
          <w:szCs w:val="24"/>
        </w:rPr>
        <w:t xml:space="preserve"> </w:t>
      </w:r>
      <w:r w:rsidR="00987A5C" w:rsidRPr="003F61B1">
        <w:rPr>
          <w:rFonts w:ascii="Times New Roman" w:hAnsi="Times New Roman" w:cs="Times New Roman"/>
          <w:bCs/>
          <w:sz w:val="24"/>
          <w:szCs w:val="24"/>
        </w:rPr>
        <w:t>cuyo soporte es el modelo</w:t>
      </w:r>
      <w:r w:rsidR="00FF383D" w:rsidRPr="003F61B1">
        <w:rPr>
          <w:rFonts w:ascii="Times New Roman" w:hAnsi="Times New Roman" w:cs="Times New Roman"/>
          <w:bCs/>
          <w:sz w:val="24"/>
          <w:szCs w:val="24"/>
        </w:rPr>
        <w:t xml:space="preserve"> </w:t>
      </w:r>
      <w:r w:rsidRPr="003F61B1">
        <w:rPr>
          <w:rFonts w:ascii="Times New Roman" w:hAnsi="Times New Roman" w:cs="Times New Roman"/>
          <w:bCs/>
          <w:sz w:val="24"/>
          <w:szCs w:val="24"/>
        </w:rPr>
        <w:t xml:space="preserve">de </w:t>
      </w:r>
      <w:proofErr w:type="spellStart"/>
      <w:r w:rsidRPr="003F61B1">
        <w:rPr>
          <w:rFonts w:ascii="Times New Roman" w:hAnsi="Times New Roman" w:cs="Times New Roman"/>
          <w:bCs/>
          <w:sz w:val="24"/>
          <w:szCs w:val="24"/>
        </w:rPr>
        <w:t>Kemmis</w:t>
      </w:r>
      <w:proofErr w:type="spellEnd"/>
      <w:r w:rsidR="00FF383D" w:rsidRPr="003F61B1">
        <w:rPr>
          <w:rFonts w:ascii="Times New Roman" w:hAnsi="Times New Roman" w:cs="Times New Roman"/>
          <w:bCs/>
          <w:sz w:val="24"/>
          <w:szCs w:val="24"/>
        </w:rPr>
        <w:t>, -</w:t>
      </w:r>
      <w:r w:rsidRPr="003F61B1">
        <w:rPr>
          <w:rFonts w:ascii="Times New Roman" w:hAnsi="Times New Roman" w:cs="Times New Roman"/>
          <w:bCs/>
          <w:sz w:val="24"/>
          <w:szCs w:val="24"/>
        </w:rPr>
        <w:t xml:space="preserve"> integrado por cuatro f</w:t>
      </w:r>
      <w:r w:rsidR="00360630" w:rsidRPr="003F61B1">
        <w:rPr>
          <w:rFonts w:ascii="Times New Roman" w:hAnsi="Times New Roman" w:cs="Times New Roman"/>
          <w:bCs/>
          <w:sz w:val="24"/>
          <w:szCs w:val="24"/>
        </w:rPr>
        <w:t>ases o momentos interrelacionado</w:t>
      </w:r>
      <w:r w:rsidRPr="003F61B1">
        <w:rPr>
          <w:rFonts w:ascii="Times New Roman" w:hAnsi="Times New Roman" w:cs="Times New Roman"/>
          <w:bCs/>
          <w:sz w:val="24"/>
          <w:szCs w:val="24"/>
        </w:rPr>
        <w:t>s: planificación, acción, observación y reflexión</w:t>
      </w:r>
      <w:r w:rsidR="00987A5C" w:rsidRPr="003F61B1">
        <w:rPr>
          <w:rFonts w:ascii="Times New Roman" w:hAnsi="Times New Roman" w:cs="Times New Roman"/>
          <w:bCs/>
          <w:sz w:val="24"/>
          <w:szCs w:val="24"/>
        </w:rPr>
        <w:t xml:space="preserve"> (Latorre, 2003)</w:t>
      </w:r>
      <w:r w:rsidR="00FF383D" w:rsidRPr="003F61B1">
        <w:rPr>
          <w:rFonts w:ascii="Times New Roman" w:hAnsi="Times New Roman" w:cs="Times New Roman"/>
          <w:bCs/>
          <w:sz w:val="24"/>
          <w:szCs w:val="24"/>
        </w:rPr>
        <w:t>, -</w:t>
      </w:r>
      <w:r w:rsidRPr="003F61B1">
        <w:rPr>
          <w:rFonts w:ascii="Times New Roman" w:hAnsi="Times New Roman" w:cs="Times New Roman"/>
          <w:bCs/>
          <w:sz w:val="24"/>
          <w:szCs w:val="24"/>
        </w:rPr>
        <w:t xml:space="preserve"> </w:t>
      </w:r>
      <w:r w:rsidR="00FB2C4C" w:rsidRPr="003F61B1">
        <w:rPr>
          <w:rFonts w:ascii="Times New Roman" w:hAnsi="Times New Roman" w:cs="Times New Roman"/>
          <w:bCs/>
          <w:sz w:val="24"/>
          <w:szCs w:val="24"/>
        </w:rPr>
        <w:t>referidas a las necesidades educativas especiales, a las discapacidades, a sus, dilemas, desafíos, violencias, así como el sentido de cuidarse en grupo o sociedad, el trabajo comunitario integrado, en</w:t>
      </w:r>
      <w:r w:rsidR="00987A5C" w:rsidRPr="003F61B1">
        <w:rPr>
          <w:rFonts w:ascii="Times New Roman" w:hAnsi="Times New Roman" w:cs="Times New Roman"/>
          <w:bCs/>
          <w:sz w:val="24"/>
          <w:szCs w:val="24"/>
        </w:rPr>
        <w:t>tre otros en escenarios</w:t>
      </w:r>
      <w:r w:rsidR="00FB2C4C" w:rsidRPr="003F61B1">
        <w:rPr>
          <w:rFonts w:ascii="Times New Roman" w:hAnsi="Times New Roman" w:cs="Times New Roman"/>
          <w:bCs/>
          <w:sz w:val="24"/>
          <w:szCs w:val="24"/>
        </w:rPr>
        <w:t xml:space="preserve"> marcado</w:t>
      </w:r>
      <w:r w:rsidR="00987A5C" w:rsidRPr="003F61B1">
        <w:rPr>
          <w:rFonts w:ascii="Times New Roman" w:hAnsi="Times New Roman" w:cs="Times New Roman"/>
          <w:bCs/>
          <w:sz w:val="24"/>
          <w:szCs w:val="24"/>
        </w:rPr>
        <w:t>s</w:t>
      </w:r>
      <w:r w:rsidR="00FF383D" w:rsidRPr="003F61B1">
        <w:rPr>
          <w:rFonts w:ascii="Times New Roman" w:hAnsi="Times New Roman" w:cs="Times New Roman"/>
          <w:bCs/>
          <w:sz w:val="24"/>
          <w:szCs w:val="24"/>
        </w:rPr>
        <w:t xml:space="preserve"> por la pandemia</w:t>
      </w:r>
      <w:r w:rsidR="00FB2C4C" w:rsidRPr="003F61B1">
        <w:rPr>
          <w:rFonts w:ascii="Times New Roman" w:hAnsi="Times New Roman" w:cs="Times New Roman"/>
          <w:bCs/>
          <w:sz w:val="24"/>
          <w:szCs w:val="24"/>
        </w:rPr>
        <w:t>.</w:t>
      </w:r>
    </w:p>
    <w:p w:rsidR="00FF383D" w:rsidRPr="003F61B1" w:rsidRDefault="006767C5"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t xml:space="preserve"> L</w:t>
      </w:r>
      <w:r w:rsidR="00FF383D" w:rsidRPr="003F61B1">
        <w:rPr>
          <w:rFonts w:ascii="Times New Roman" w:hAnsi="Times New Roman" w:cs="Times New Roman"/>
          <w:bCs/>
          <w:sz w:val="24"/>
          <w:szCs w:val="24"/>
        </w:rPr>
        <w:t xml:space="preserve">a hipótesis </w:t>
      </w:r>
      <w:r w:rsidRPr="003F61B1">
        <w:rPr>
          <w:rFonts w:ascii="Times New Roman" w:hAnsi="Times New Roman" w:cs="Times New Roman"/>
          <w:bCs/>
          <w:sz w:val="24"/>
          <w:szCs w:val="24"/>
        </w:rPr>
        <w:t xml:space="preserve">causal </w:t>
      </w:r>
      <w:r w:rsidR="00FF383D" w:rsidRPr="003F61B1">
        <w:rPr>
          <w:rFonts w:ascii="Times New Roman" w:hAnsi="Times New Roman" w:cs="Times New Roman"/>
          <w:bCs/>
          <w:sz w:val="24"/>
          <w:szCs w:val="24"/>
        </w:rPr>
        <w:t>formulada</w:t>
      </w:r>
      <w:r w:rsidRPr="003F61B1">
        <w:rPr>
          <w:rFonts w:ascii="Times New Roman" w:hAnsi="Times New Roman" w:cs="Times New Roman"/>
          <w:bCs/>
          <w:sz w:val="24"/>
          <w:szCs w:val="24"/>
        </w:rPr>
        <w:t>,</w:t>
      </w:r>
      <w:r w:rsidR="00FF383D" w:rsidRPr="003F61B1">
        <w:rPr>
          <w:rFonts w:ascii="Times New Roman" w:hAnsi="Times New Roman" w:cs="Times New Roman"/>
          <w:bCs/>
          <w:sz w:val="24"/>
          <w:szCs w:val="24"/>
        </w:rPr>
        <w:t xml:space="preserve"> de </w:t>
      </w:r>
      <w:r w:rsidRPr="003F61B1">
        <w:rPr>
          <w:rFonts w:ascii="Times New Roman" w:hAnsi="Times New Roman" w:cs="Times New Roman"/>
          <w:bCs/>
          <w:sz w:val="24"/>
          <w:szCs w:val="24"/>
        </w:rPr>
        <w:t>“si un niño recibe atención especializada por un equipo multidisciplinar, la posibilidad de ser cualificado como autista es menor”, convierte</w:t>
      </w:r>
      <w:r w:rsidR="00FF383D" w:rsidRPr="003F61B1">
        <w:rPr>
          <w:rFonts w:ascii="Times New Roman" w:hAnsi="Times New Roman" w:cs="Times New Roman"/>
          <w:bCs/>
          <w:sz w:val="24"/>
          <w:szCs w:val="24"/>
        </w:rPr>
        <w:t xml:space="preserve"> las tesis de una elevada cifra de niños, en lo fundamental, autistas en México en nula, es decir, su negación es “no hay relación entre el número de diagnósticos efectuados en niños y el autismo”</w:t>
      </w:r>
      <w:r w:rsidRPr="003F61B1">
        <w:rPr>
          <w:rFonts w:ascii="Times New Roman" w:hAnsi="Times New Roman" w:cs="Times New Roman"/>
          <w:bCs/>
          <w:sz w:val="24"/>
          <w:szCs w:val="24"/>
        </w:rPr>
        <w:t>.</w:t>
      </w:r>
    </w:p>
    <w:p w:rsidR="00FB2C4C" w:rsidRPr="003F61B1" w:rsidRDefault="00FF383D" w:rsidP="003F61B1">
      <w:pPr>
        <w:spacing w:after="0" w:line="360" w:lineRule="auto"/>
        <w:jc w:val="both"/>
        <w:rPr>
          <w:rFonts w:ascii="Times New Roman" w:hAnsi="Times New Roman" w:cs="Times New Roman"/>
          <w:bCs/>
          <w:sz w:val="24"/>
          <w:szCs w:val="24"/>
        </w:rPr>
      </w:pPr>
      <w:r w:rsidRPr="003F61B1">
        <w:rPr>
          <w:rFonts w:ascii="Times New Roman" w:hAnsi="Times New Roman" w:cs="Times New Roman"/>
          <w:bCs/>
          <w:sz w:val="24"/>
          <w:szCs w:val="24"/>
        </w:rPr>
        <w:lastRenderedPageBreak/>
        <w:t xml:space="preserve"> </w:t>
      </w:r>
      <w:r w:rsidR="00360630" w:rsidRPr="003F61B1">
        <w:rPr>
          <w:rFonts w:ascii="Times New Roman" w:hAnsi="Times New Roman" w:cs="Times New Roman"/>
          <w:bCs/>
          <w:sz w:val="24"/>
          <w:szCs w:val="24"/>
        </w:rPr>
        <w:t>La importancia de la tarea de investigación radica en que c</w:t>
      </w:r>
      <w:r w:rsidR="00FB2C4C" w:rsidRPr="003F61B1">
        <w:rPr>
          <w:rFonts w:ascii="Times New Roman" w:hAnsi="Times New Roman" w:cs="Times New Roman"/>
          <w:bCs/>
          <w:sz w:val="24"/>
          <w:szCs w:val="24"/>
        </w:rPr>
        <w:t>onstituye una necesidad en el país en tanto:</w:t>
      </w:r>
    </w:p>
    <w:p w:rsidR="00FB2C4C" w:rsidRPr="003F61B1" w:rsidRDefault="00FB2C4C" w:rsidP="003F61B1">
      <w:pPr>
        <w:pStyle w:val="Prrafodelista"/>
        <w:numPr>
          <w:ilvl w:val="0"/>
          <w:numId w:val="23"/>
        </w:numPr>
        <w:spacing w:line="360" w:lineRule="auto"/>
        <w:jc w:val="both"/>
        <w:rPr>
          <w:bCs/>
        </w:rPr>
      </w:pPr>
      <w:r w:rsidRPr="003F61B1">
        <w:rPr>
          <w:bCs/>
        </w:rPr>
        <w:t xml:space="preserve">La cifra de personas fundamentalmente de niños con TEA está en </w:t>
      </w:r>
      <w:r w:rsidR="00360630" w:rsidRPr="003F61B1">
        <w:rPr>
          <w:bCs/>
        </w:rPr>
        <w:t>crescendo.</w:t>
      </w:r>
    </w:p>
    <w:p w:rsidR="00FB2C4C" w:rsidRPr="003F61B1" w:rsidRDefault="00360630" w:rsidP="003F61B1">
      <w:pPr>
        <w:pStyle w:val="Prrafodelista"/>
        <w:numPr>
          <w:ilvl w:val="0"/>
          <w:numId w:val="23"/>
        </w:numPr>
        <w:spacing w:line="360" w:lineRule="auto"/>
        <w:jc w:val="both"/>
        <w:rPr>
          <w:b/>
          <w:bCs/>
        </w:rPr>
      </w:pPr>
      <w:r w:rsidRPr="003F61B1">
        <w:rPr>
          <w:bCs/>
        </w:rPr>
        <w:t>S</w:t>
      </w:r>
      <w:r w:rsidR="00A31731" w:rsidRPr="003F61B1">
        <w:rPr>
          <w:bCs/>
        </w:rPr>
        <w:t xml:space="preserve">e realiza o confirma </w:t>
      </w:r>
      <w:r w:rsidRPr="003F61B1">
        <w:rPr>
          <w:bCs/>
        </w:rPr>
        <w:t xml:space="preserve">la prevalencia de personas con autismo </w:t>
      </w:r>
      <w:r w:rsidR="00A31731" w:rsidRPr="003F61B1">
        <w:rPr>
          <w:bCs/>
        </w:rPr>
        <w:t>siguiendo las buenas prácticas definidas para el diagnóstico de auti</w:t>
      </w:r>
      <w:r w:rsidRPr="003F61B1">
        <w:rPr>
          <w:bCs/>
        </w:rPr>
        <w:t xml:space="preserve">smo, entre las cuales están una </w:t>
      </w:r>
      <w:r w:rsidR="00A31731" w:rsidRPr="003F61B1">
        <w:rPr>
          <w:bCs/>
        </w:rPr>
        <w:t>revisión exhaustiva de la historia del desarrollo, participación activa de la familia y de profesionales de varias áreas</w:t>
      </w:r>
      <w:r w:rsidRPr="003F61B1">
        <w:rPr>
          <w:bCs/>
        </w:rPr>
        <w:t>.</w:t>
      </w:r>
    </w:p>
    <w:p w:rsidR="00A31731" w:rsidRPr="003F61B1" w:rsidRDefault="00360630" w:rsidP="003F61B1">
      <w:pPr>
        <w:pStyle w:val="Prrafodelista"/>
        <w:numPr>
          <w:ilvl w:val="0"/>
          <w:numId w:val="23"/>
        </w:numPr>
        <w:spacing w:line="360" w:lineRule="auto"/>
        <w:jc w:val="both"/>
        <w:rPr>
          <w:bCs/>
        </w:rPr>
      </w:pPr>
      <w:r w:rsidRPr="003F61B1">
        <w:rPr>
          <w:bCs/>
        </w:rPr>
        <w:t>Ocurre la desintegración de la familia que el diagnóstico o incorrecto diagnóstico puede acarrear, fundamentalmente la salida del hogar de la figura paterna.</w:t>
      </w:r>
    </w:p>
    <w:p w:rsidR="00360630" w:rsidRPr="003F61B1" w:rsidRDefault="00360630" w:rsidP="003F61B1">
      <w:pPr>
        <w:pStyle w:val="Prrafodelista"/>
        <w:numPr>
          <w:ilvl w:val="0"/>
          <w:numId w:val="23"/>
        </w:numPr>
        <w:spacing w:line="360" w:lineRule="auto"/>
        <w:jc w:val="both"/>
        <w:rPr>
          <w:bCs/>
        </w:rPr>
      </w:pPr>
      <w:r w:rsidRPr="003F61B1">
        <w:rPr>
          <w:bCs/>
        </w:rPr>
        <w:t>Los padres viven el duelo  ante el diagnóstico de un niño con autismo.</w:t>
      </w:r>
    </w:p>
    <w:p w:rsidR="00360630" w:rsidRPr="003F61B1" w:rsidRDefault="00360630" w:rsidP="003F61B1">
      <w:pPr>
        <w:pStyle w:val="Prrafodelista"/>
        <w:numPr>
          <w:ilvl w:val="0"/>
          <w:numId w:val="23"/>
        </w:numPr>
        <w:spacing w:line="360" w:lineRule="auto"/>
        <w:jc w:val="both"/>
        <w:rPr>
          <w:bCs/>
        </w:rPr>
      </w:pPr>
      <w:r w:rsidRPr="003F61B1">
        <w:rPr>
          <w:bCs/>
        </w:rPr>
        <w:t>Puede cometerse violencia intrafamiliar, psicológica, entre otras hacia la figura paterna y la familia del padre.</w:t>
      </w:r>
    </w:p>
    <w:p w:rsidR="00E02925" w:rsidRPr="002B2920" w:rsidRDefault="00360630" w:rsidP="003F61B1">
      <w:pPr>
        <w:pStyle w:val="Prrafodelista"/>
        <w:numPr>
          <w:ilvl w:val="0"/>
          <w:numId w:val="23"/>
        </w:numPr>
        <w:spacing w:line="360" w:lineRule="auto"/>
        <w:jc w:val="both"/>
        <w:rPr>
          <w:bCs/>
        </w:rPr>
      </w:pPr>
      <w:r w:rsidRPr="003F61B1">
        <w:rPr>
          <w:bCs/>
        </w:rPr>
        <w:t xml:space="preserve">En algunos hogares la madre no permite que participe en el </w:t>
      </w:r>
      <w:r w:rsidRPr="003F61B1">
        <w:rPr>
          <w:bCs/>
        </w:rPr>
        <w:lastRenderedPageBreak/>
        <w:t>proceso de diagnóstico</w:t>
      </w:r>
      <w:r w:rsidR="008D41F6" w:rsidRPr="003F61B1">
        <w:rPr>
          <w:bCs/>
        </w:rPr>
        <w:t>, evaluación y seguimiento</w:t>
      </w:r>
      <w:r w:rsidRPr="003F61B1">
        <w:rPr>
          <w:bCs/>
        </w:rPr>
        <w:t xml:space="preserve"> a los abuelos paternos. </w:t>
      </w:r>
      <w:bookmarkStart w:id="0" w:name="_GoBack"/>
      <w:bookmarkEnd w:id="0"/>
    </w:p>
    <w:p w:rsidR="00FB2C4C" w:rsidRPr="003F61B1" w:rsidRDefault="008B3ECD" w:rsidP="003F61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CONCLUSIONES</w:t>
      </w:r>
    </w:p>
    <w:p w:rsidR="00950201" w:rsidRPr="003F61B1" w:rsidRDefault="00C36D78" w:rsidP="003F61B1">
      <w:pPr>
        <w:pStyle w:val="trt0xe"/>
        <w:shd w:val="clear" w:color="auto" w:fill="FFFFFF"/>
        <w:spacing w:before="0" w:beforeAutospacing="0" w:after="0" w:afterAutospacing="0" w:line="360" w:lineRule="auto"/>
        <w:jc w:val="both"/>
        <w:rPr>
          <w:color w:val="202124"/>
        </w:rPr>
      </w:pPr>
      <w:r w:rsidRPr="003F61B1">
        <w:rPr>
          <w:color w:val="202124"/>
        </w:rPr>
        <w:t>El conocer las</w:t>
      </w:r>
      <w:r w:rsidR="00950201" w:rsidRPr="003F61B1">
        <w:rPr>
          <w:color w:val="202124"/>
        </w:rPr>
        <w:t>,</w:t>
      </w:r>
      <w:r w:rsidRPr="003F61B1">
        <w:rPr>
          <w:color w:val="202124"/>
        </w:rPr>
        <w:t xml:space="preserve"> causas del autismo es muy importante para poder prevenir muchas de ellas como los cuidados durante el embara</w:t>
      </w:r>
      <w:r w:rsidR="00950201" w:rsidRPr="003F61B1">
        <w:rPr>
          <w:color w:val="202124"/>
        </w:rPr>
        <w:t>zo, características dan</w:t>
      </w:r>
      <w:r w:rsidRPr="003F61B1">
        <w:rPr>
          <w:color w:val="202124"/>
        </w:rPr>
        <w:t xml:space="preserve"> pauta</w:t>
      </w:r>
      <w:r w:rsidR="00950201" w:rsidRPr="003F61B1">
        <w:rPr>
          <w:color w:val="202124"/>
        </w:rPr>
        <w:t>s para identificar, en las actividades aúlicas, algún estudiante</w:t>
      </w:r>
      <w:r w:rsidRPr="003F61B1">
        <w:rPr>
          <w:color w:val="202124"/>
        </w:rPr>
        <w:t xml:space="preserve"> que po</w:t>
      </w:r>
      <w:r w:rsidR="00950201" w:rsidRPr="003F61B1">
        <w:rPr>
          <w:color w:val="202124"/>
        </w:rPr>
        <w:t>siblemente pueda padecer ese trastorno y ser canalizado para la atención ambulatoria especializada.</w:t>
      </w:r>
    </w:p>
    <w:p w:rsidR="00761342" w:rsidRPr="003F61B1" w:rsidRDefault="00761342" w:rsidP="003F61B1">
      <w:pPr>
        <w:pStyle w:val="trt0xe"/>
        <w:shd w:val="clear" w:color="auto" w:fill="FFFFFF"/>
        <w:spacing w:before="0" w:beforeAutospacing="0" w:after="0" w:afterAutospacing="0" w:line="360" w:lineRule="auto"/>
        <w:jc w:val="both"/>
        <w:rPr>
          <w:color w:val="202124"/>
        </w:rPr>
      </w:pPr>
      <w:r w:rsidRPr="003F61B1">
        <w:rPr>
          <w:color w:val="202124"/>
        </w:rPr>
        <w:t xml:space="preserve"> </w:t>
      </w:r>
      <w:r w:rsidR="00950201" w:rsidRPr="003F61B1">
        <w:rPr>
          <w:color w:val="202124"/>
        </w:rPr>
        <w:t>Se puede</w:t>
      </w:r>
      <w:r w:rsidRPr="003F61B1">
        <w:rPr>
          <w:color w:val="202124"/>
        </w:rPr>
        <w:t xml:space="preserve"> concluir que el autismo es un trastorno y afecta principalmente la socialización, los seres humanos se relacionan de manera innata y es muy importante que en la escuela los alumnos se relacionen entre si y compartan gustos, actividades, juegos ento</w:t>
      </w:r>
      <w:r w:rsidR="00950201" w:rsidRPr="003F61B1">
        <w:rPr>
          <w:color w:val="202124"/>
        </w:rPr>
        <w:t>nces si en un salón de clases hay un niño autista la atención psicopedagógica debe estar direccionada a su  inclusión</w:t>
      </w:r>
      <w:r w:rsidRPr="003F61B1">
        <w:rPr>
          <w:color w:val="202124"/>
        </w:rPr>
        <w:t xml:space="preserve"> para que realice las actividades en la medida de sus posibilidades. </w:t>
      </w:r>
    </w:p>
    <w:p w:rsidR="00D805ED" w:rsidRPr="003F61B1" w:rsidRDefault="00950201" w:rsidP="003F61B1">
      <w:pPr>
        <w:pStyle w:val="trt0xe"/>
        <w:shd w:val="clear" w:color="auto" w:fill="FFFFFF"/>
        <w:spacing w:before="0" w:beforeAutospacing="0" w:after="0" w:afterAutospacing="0" w:line="360" w:lineRule="auto"/>
        <w:jc w:val="both"/>
        <w:rPr>
          <w:color w:val="202124"/>
        </w:rPr>
      </w:pPr>
      <w:r w:rsidRPr="003F61B1">
        <w:rPr>
          <w:color w:val="202124"/>
        </w:rPr>
        <w:t xml:space="preserve">Las madres primerizas bajo la estricta vigilancia </w:t>
      </w:r>
      <w:proofErr w:type="spellStart"/>
      <w:r w:rsidRPr="003F61B1">
        <w:rPr>
          <w:color w:val="202124"/>
        </w:rPr>
        <w:t>gineco</w:t>
      </w:r>
      <w:proofErr w:type="spellEnd"/>
      <w:r w:rsidRPr="003F61B1">
        <w:rPr>
          <w:color w:val="202124"/>
        </w:rPr>
        <w:t xml:space="preserve"> - obstetra deben ser capaces, si recibieron los cuidados de la salud durante el embarazo, de conjugar</w:t>
      </w:r>
      <w:r w:rsidR="00D805ED" w:rsidRPr="003F61B1">
        <w:rPr>
          <w:color w:val="202124"/>
        </w:rPr>
        <w:t xml:space="preserve"> </w:t>
      </w:r>
      <w:r w:rsidRPr="003F61B1">
        <w:rPr>
          <w:color w:val="202124"/>
        </w:rPr>
        <w:t xml:space="preserve">las recomendaciones de los familiares sobre los </w:t>
      </w:r>
      <w:r w:rsidR="00D805ED" w:rsidRPr="003F61B1">
        <w:rPr>
          <w:color w:val="202124"/>
        </w:rPr>
        <w:t xml:space="preserve"> mitos y creencias</w:t>
      </w:r>
      <w:r w:rsidR="00D80BD1" w:rsidRPr="003F61B1">
        <w:rPr>
          <w:color w:val="202124"/>
        </w:rPr>
        <w:t xml:space="preserve"> y las que </w:t>
      </w:r>
      <w:r w:rsidR="00D80BD1" w:rsidRPr="003F61B1">
        <w:rPr>
          <w:color w:val="202124"/>
        </w:rPr>
        <w:lastRenderedPageBreak/>
        <w:t>realiza el especialista postparto o post cesárea para evitar la depresión posparto o "tristeza posparto".</w:t>
      </w:r>
    </w:p>
    <w:p w:rsidR="008B3ECD" w:rsidRPr="00E02925" w:rsidRDefault="00761342" w:rsidP="003F61B1">
      <w:pPr>
        <w:pStyle w:val="trt0xe"/>
        <w:shd w:val="clear" w:color="auto" w:fill="FFFFFF"/>
        <w:spacing w:before="0" w:beforeAutospacing="0" w:after="0" w:afterAutospacing="0" w:line="360" w:lineRule="auto"/>
        <w:jc w:val="both"/>
        <w:rPr>
          <w:color w:val="202124"/>
        </w:rPr>
      </w:pPr>
      <w:r w:rsidRPr="003F61B1">
        <w:rPr>
          <w:color w:val="202124"/>
        </w:rPr>
        <w:t>Al iniciar un ciclo esc</w:t>
      </w:r>
      <w:r w:rsidR="00D80BD1" w:rsidRPr="003F61B1">
        <w:rPr>
          <w:color w:val="202124"/>
        </w:rPr>
        <w:t>olar todo es nuevo para</w:t>
      </w:r>
      <w:r w:rsidRPr="003F61B1">
        <w:rPr>
          <w:color w:val="202124"/>
        </w:rPr>
        <w:t xml:space="preserve"> los docente</w:t>
      </w:r>
      <w:r w:rsidR="00D80BD1" w:rsidRPr="003F61B1">
        <w:rPr>
          <w:color w:val="202124"/>
        </w:rPr>
        <w:t>s, los alumnos y</w:t>
      </w:r>
      <w:r w:rsidRPr="003F61B1">
        <w:rPr>
          <w:color w:val="202124"/>
        </w:rPr>
        <w:t xml:space="preserve"> los padres de familia</w:t>
      </w:r>
      <w:r w:rsidR="00D80BD1" w:rsidRPr="003F61B1">
        <w:rPr>
          <w:color w:val="202124"/>
        </w:rPr>
        <w:t>. E</w:t>
      </w:r>
      <w:r w:rsidRPr="003F61B1">
        <w:rPr>
          <w:color w:val="202124"/>
        </w:rPr>
        <w:t xml:space="preserve">s por ello que el realizar un diagnóstico al </w:t>
      </w:r>
      <w:r w:rsidR="00D80BD1" w:rsidRPr="003F61B1">
        <w:rPr>
          <w:color w:val="202124"/>
        </w:rPr>
        <w:t>inicio de cada ciclo es  importante porque será el</w:t>
      </w:r>
      <w:r w:rsidRPr="003F61B1">
        <w:rPr>
          <w:color w:val="202124"/>
        </w:rPr>
        <w:t xml:space="preserve"> punto de p</w:t>
      </w:r>
      <w:r w:rsidR="00D80BD1" w:rsidRPr="003F61B1">
        <w:rPr>
          <w:color w:val="202124"/>
        </w:rPr>
        <w:t>artida para implementar las</w:t>
      </w:r>
      <w:r w:rsidRPr="003F61B1">
        <w:rPr>
          <w:color w:val="202124"/>
        </w:rPr>
        <w:t xml:space="preserve"> estrategias de acuerdo a sus característica</w:t>
      </w:r>
      <w:r w:rsidR="00D80BD1" w:rsidRPr="003F61B1">
        <w:rPr>
          <w:color w:val="202124"/>
        </w:rPr>
        <w:t>s y en mejora de su aprendizaje.</w:t>
      </w:r>
    </w:p>
    <w:p w:rsidR="00D80BD1" w:rsidRPr="003F61B1" w:rsidRDefault="008B3ECD" w:rsidP="003F61B1">
      <w:pPr>
        <w:pStyle w:val="trt0xe"/>
        <w:shd w:val="clear" w:color="auto" w:fill="FFFFFF"/>
        <w:spacing w:before="0" w:beforeAutospacing="0" w:after="0" w:afterAutospacing="0" w:line="360" w:lineRule="auto"/>
        <w:jc w:val="both"/>
        <w:rPr>
          <w:b/>
          <w:color w:val="202124"/>
          <w:lang w:val="en-US"/>
        </w:rPr>
      </w:pPr>
      <w:r>
        <w:rPr>
          <w:b/>
          <w:color w:val="202124"/>
          <w:lang w:val="en-US"/>
        </w:rPr>
        <w:t>REFERENCIAS BIBLIOGRÁFICAS</w:t>
      </w:r>
    </w:p>
    <w:p w:rsidR="00D80BD1" w:rsidRPr="003F61B1" w:rsidRDefault="00307782" w:rsidP="00BC50CB">
      <w:pPr>
        <w:spacing w:after="0" w:line="360" w:lineRule="auto"/>
        <w:ind w:left="567" w:hanging="567"/>
        <w:jc w:val="both"/>
        <w:rPr>
          <w:rFonts w:ascii="Times New Roman" w:hAnsi="Times New Roman" w:cs="Times New Roman"/>
          <w:sz w:val="24"/>
          <w:szCs w:val="24"/>
          <w:shd w:val="clear" w:color="auto" w:fill="FFFFFF"/>
        </w:rPr>
      </w:pPr>
      <w:r w:rsidRPr="003F61B1">
        <w:rPr>
          <w:rFonts w:ascii="Times New Roman" w:hAnsi="Times New Roman" w:cs="Times New Roman"/>
          <w:sz w:val="24"/>
          <w:szCs w:val="24"/>
          <w:shd w:val="clear" w:color="auto" w:fill="FFFFFF"/>
          <w:lang w:val="en-US"/>
        </w:rPr>
        <w:t>Altman, D.G</w:t>
      </w:r>
      <w:r w:rsidR="00D80BD1" w:rsidRPr="003F61B1">
        <w:rPr>
          <w:rFonts w:ascii="Times New Roman" w:hAnsi="Times New Roman" w:cs="Times New Roman"/>
          <w:sz w:val="24"/>
          <w:szCs w:val="24"/>
          <w:shd w:val="clear" w:color="auto" w:fill="FFFFFF"/>
          <w:lang w:val="en-US"/>
        </w:rPr>
        <w:t xml:space="preserve">, </w:t>
      </w:r>
      <w:proofErr w:type="gramStart"/>
      <w:r w:rsidR="00D80BD1" w:rsidRPr="003F61B1">
        <w:rPr>
          <w:rFonts w:ascii="Times New Roman" w:hAnsi="Times New Roman" w:cs="Times New Roman"/>
          <w:sz w:val="24"/>
          <w:szCs w:val="24"/>
          <w:shd w:val="clear" w:color="auto" w:fill="FFFFFF"/>
          <w:lang w:val="en-US"/>
        </w:rPr>
        <w:t>Bland</w:t>
      </w:r>
      <w:proofErr w:type="gramEnd"/>
      <w:r w:rsidR="00D80BD1" w:rsidRPr="003F61B1">
        <w:rPr>
          <w:rFonts w:ascii="Times New Roman" w:hAnsi="Times New Roman" w:cs="Times New Roman"/>
          <w:sz w:val="24"/>
          <w:szCs w:val="24"/>
          <w:shd w:val="clear" w:color="auto" w:fill="FFFFFF"/>
          <w:lang w:val="en-US"/>
        </w:rPr>
        <w:t xml:space="preserve">, J.M. (1994):  Statistics Notes: Diagnostic tests 2: predictive values. </w:t>
      </w:r>
      <w:hyperlink r:id="rId14" w:history="1">
        <w:r w:rsidR="00D80BD1" w:rsidRPr="003F61B1">
          <w:rPr>
            <w:rStyle w:val="Hipervnculo"/>
            <w:rFonts w:ascii="Times New Roman" w:hAnsi="Times New Roman" w:cs="Times New Roman"/>
            <w:color w:val="auto"/>
            <w:sz w:val="24"/>
            <w:szCs w:val="24"/>
            <w:u w:val="none"/>
            <w:shd w:val="clear" w:color="auto" w:fill="FFFFFF"/>
          </w:rPr>
          <w:t>https://doi.org/10.1136/bmj.309.6947.102</w:t>
        </w:r>
      </w:hyperlink>
      <w:r w:rsidR="00D80BD1" w:rsidRPr="003F61B1">
        <w:rPr>
          <w:rFonts w:ascii="Times New Roman" w:hAnsi="Times New Roman" w:cs="Times New Roman"/>
          <w:sz w:val="24"/>
          <w:szCs w:val="24"/>
          <w:shd w:val="clear" w:color="auto" w:fill="FFFFFF"/>
        </w:rPr>
        <w:t> </w:t>
      </w:r>
    </w:p>
    <w:p w:rsidR="00D80BD1" w:rsidRPr="003F61B1" w:rsidRDefault="00307782" w:rsidP="00BC50CB">
      <w:pPr>
        <w:spacing w:after="0" w:line="360" w:lineRule="auto"/>
        <w:ind w:left="567" w:hanging="567"/>
        <w:jc w:val="both"/>
        <w:rPr>
          <w:rFonts w:ascii="Times New Roman" w:hAnsi="Times New Roman" w:cs="Times New Roman"/>
          <w:sz w:val="24"/>
          <w:szCs w:val="24"/>
          <w:lang w:val="en-US"/>
        </w:rPr>
      </w:pPr>
      <w:r w:rsidRPr="003F61B1">
        <w:rPr>
          <w:rFonts w:ascii="Times New Roman" w:hAnsi="Times New Roman" w:cs="Times New Roman"/>
          <w:sz w:val="24"/>
          <w:szCs w:val="24"/>
        </w:rPr>
        <w:t>Amaro, Ch, González,</w:t>
      </w:r>
      <w:r w:rsidR="00D80BD1" w:rsidRPr="003F61B1">
        <w:rPr>
          <w:rFonts w:ascii="Times New Roman" w:hAnsi="Times New Roman" w:cs="Times New Roman"/>
          <w:sz w:val="24"/>
          <w:szCs w:val="24"/>
        </w:rPr>
        <w:t xml:space="preserve"> ME</w:t>
      </w:r>
      <w:r w:rsidRPr="003F61B1">
        <w:rPr>
          <w:rFonts w:ascii="Times New Roman" w:hAnsi="Times New Roman" w:cs="Times New Roman"/>
          <w:sz w:val="24"/>
          <w:szCs w:val="24"/>
        </w:rPr>
        <w:t xml:space="preserve"> </w:t>
      </w:r>
      <w:proofErr w:type="gramStart"/>
      <w:r w:rsidRPr="003F61B1">
        <w:rPr>
          <w:rFonts w:ascii="Times New Roman" w:hAnsi="Times New Roman" w:cs="Times New Roman"/>
          <w:sz w:val="24"/>
          <w:szCs w:val="24"/>
        </w:rPr>
        <w:t>( 2004</w:t>
      </w:r>
      <w:proofErr w:type="gramEnd"/>
      <w:r w:rsidRPr="003F61B1">
        <w:rPr>
          <w:rFonts w:ascii="Times New Roman" w:hAnsi="Times New Roman" w:cs="Times New Roman"/>
          <w:sz w:val="24"/>
          <w:szCs w:val="24"/>
        </w:rPr>
        <w:t>):</w:t>
      </w:r>
      <w:r w:rsidR="00D80BD1" w:rsidRPr="003F61B1">
        <w:rPr>
          <w:rFonts w:ascii="Times New Roman" w:hAnsi="Times New Roman" w:cs="Times New Roman"/>
          <w:sz w:val="24"/>
          <w:szCs w:val="24"/>
        </w:rPr>
        <w:t xml:space="preserve"> El consentimiento informado en la realización de ensayos clínicos. </w:t>
      </w:r>
      <w:r w:rsidR="00D80BD1" w:rsidRPr="003F61B1">
        <w:rPr>
          <w:rFonts w:ascii="Times New Roman" w:hAnsi="Times New Roman" w:cs="Times New Roman"/>
          <w:sz w:val="24"/>
          <w:szCs w:val="24"/>
          <w:lang w:val="en-US"/>
        </w:rPr>
        <w:t xml:space="preserve">Rev Cub Med </w:t>
      </w:r>
      <w:proofErr w:type="spellStart"/>
      <w:r w:rsidR="00D80BD1" w:rsidRPr="003F61B1">
        <w:rPr>
          <w:rFonts w:ascii="Times New Roman" w:hAnsi="Times New Roman" w:cs="Times New Roman"/>
          <w:sz w:val="24"/>
          <w:szCs w:val="24"/>
          <w:lang w:val="en-US"/>
        </w:rPr>
        <w:t>Milit</w:t>
      </w:r>
      <w:proofErr w:type="spellEnd"/>
      <w:r w:rsidR="00D80BD1" w:rsidRPr="003F61B1">
        <w:rPr>
          <w:rFonts w:ascii="Times New Roman" w:hAnsi="Times New Roman" w:cs="Times New Roman"/>
          <w:sz w:val="24"/>
          <w:szCs w:val="24"/>
          <w:lang w:val="en-US"/>
        </w:rPr>
        <w:t>. 2004; 27(1):54-61.</w:t>
      </w:r>
    </w:p>
    <w:p w:rsidR="00D80BD1" w:rsidRPr="003F61B1" w:rsidRDefault="00D80BD1" w:rsidP="00BC50CB">
      <w:pPr>
        <w:spacing w:after="0" w:line="360" w:lineRule="auto"/>
        <w:ind w:left="567" w:hanging="567"/>
        <w:jc w:val="both"/>
        <w:rPr>
          <w:rFonts w:ascii="Times New Roman" w:hAnsi="Times New Roman" w:cs="Times New Roman"/>
          <w:sz w:val="24"/>
          <w:szCs w:val="24"/>
          <w:lang w:val="en-US"/>
        </w:rPr>
      </w:pPr>
      <w:r w:rsidRPr="003F61B1">
        <w:rPr>
          <w:rFonts w:ascii="Times New Roman" w:hAnsi="Times New Roman" w:cs="Times New Roman"/>
          <w:sz w:val="24"/>
          <w:szCs w:val="24"/>
          <w:lang w:val="en-US"/>
        </w:rPr>
        <w:t>American Psychiatric Association (2013): Diagnostic and statistical manual of mental disorders (5th Ed.) Washington, DC: American Psychological Association</w:t>
      </w:r>
    </w:p>
    <w:p w:rsidR="00D80BD1" w:rsidRPr="003F61B1" w:rsidRDefault="00307782" w:rsidP="00BC50CB">
      <w:pPr>
        <w:spacing w:after="0" w:line="360" w:lineRule="auto"/>
        <w:ind w:left="567" w:hanging="567"/>
        <w:jc w:val="both"/>
        <w:rPr>
          <w:rFonts w:ascii="Times New Roman" w:hAnsi="Times New Roman" w:cs="Times New Roman"/>
          <w:sz w:val="24"/>
          <w:szCs w:val="24"/>
          <w:shd w:val="clear" w:color="auto" w:fill="FFFFFF"/>
        </w:rPr>
      </w:pPr>
      <w:r w:rsidRPr="003F61B1">
        <w:rPr>
          <w:rFonts w:ascii="Times New Roman" w:hAnsi="Times New Roman" w:cs="Times New Roman"/>
          <w:sz w:val="24"/>
          <w:szCs w:val="24"/>
          <w:shd w:val="clear" w:color="auto" w:fill="FFFFFF"/>
          <w:lang w:val="en-US"/>
        </w:rPr>
        <w:t>Apgar, V</w:t>
      </w:r>
      <w:r w:rsidR="00D80BD1" w:rsidRPr="003F61B1">
        <w:rPr>
          <w:rFonts w:ascii="Times New Roman" w:hAnsi="Times New Roman" w:cs="Times New Roman"/>
          <w:sz w:val="24"/>
          <w:szCs w:val="24"/>
          <w:shd w:val="clear" w:color="auto" w:fill="FFFFFF"/>
          <w:lang w:val="en-US"/>
        </w:rPr>
        <w:t xml:space="preserve"> (1953): “</w:t>
      </w:r>
      <w:hyperlink r:id="rId15" w:history="1">
        <w:r w:rsidR="00D80BD1" w:rsidRPr="003F61B1">
          <w:rPr>
            <w:rStyle w:val="Hipervnculo"/>
            <w:rFonts w:ascii="Times New Roman" w:hAnsi="Times New Roman" w:cs="Times New Roman"/>
            <w:color w:val="auto"/>
            <w:sz w:val="24"/>
            <w:szCs w:val="24"/>
            <w:u w:val="none"/>
            <w:shd w:val="clear" w:color="auto" w:fill="FFFFFF"/>
            <w:lang w:val="en-US"/>
          </w:rPr>
          <w:t>A proposal for a new method of evaluation of the newborn infant</w:t>
        </w:r>
      </w:hyperlink>
      <w:r w:rsidR="00D80BD1" w:rsidRPr="003F61B1">
        <w:rPr>
          <w:rFonts w:ascii="Times New Roman" w:hAnsi="Times New Roman" w:cs="Times New Roman"/>
          <w:sz w:val="24"/>
          <w:szCs w:val="24"/>
          <w:shd w:val="clear" w:color="auto" w:fill="FFFFFF"/>
          <w:lang w:val="en-US"/>
        </w:rPr>
        <w:t xml:space="preserve">”. </w:t>
      </w:r>
      <w:proofErr w:type="spellStart"/>
      <w:r w:rsidR="00D80BD1" w:rsidRPr="003F61B1">
        <w:rPr>
          <w:rFonts w:ascii="Times New Roman" w:hAnsi="Times New Roman" w:cs="Times New Roman"/>
          <w:sz w:val="24"/>
          <w:szCs w:val="24"/>
          <w:shd w:val="clear" w:color="auto" w:fill="FFFFFF"/>
        </w:rPr>
        <w:t>Curr</w:t>
      </w:r>
      <w:proofErr w:type="spellEnd"/>
      <w:r w:rsidR="00D80BD1" w:rsidRPr="003F61B1">
        <w:rPr>
          <w:rFonts w:ascii="Times New Roman" w:hAnsi="Times New Roman" w:cs="Times New Roman"/>
          <w:sz w:val="24"/>
          <w:szCs w:val="24"/>
          <w:shd w:val="clear" w:color="auto" w:fill="FFFFFF"/>
        </w:rPr>
        <w:t xml:space="preserve">. Res. </w:t>
      </w:r>
      <w:proofErr w:type="spellStart"/>
      <w:r w:rsidR="00D80BD1" w:rsidRPr="003F61B1">
        <w:rPr>
          <w:rFonts w:ascii="Times New Roman" w:hAnsi="Times New Roman" w:cs="Times New Roman"/>
          <w:sz w:val="24"/>
          <w:szCs w:val="24"/>
          <w:shd w:val="clear" w:color="auto" w:fill="FFFFFF"/>
        </w:rPr>
        <w:t>Anesth</w:t>
      </w:r>
      <w:proofErr w:type="spellEnd"/>
      <w:r w:rsidR="00D80BD1" w:rsidRPr="003F61B1">
        <w:rPr>
          <w:rFonts w:ascii="Times New Roman" w:hAnsi="Times New Roman" w:cs="Times New Roman"/>
          <w:sz w:val="24"/>
          <w:szCs w:val="24"/>
          <w:shd w:val="clear" w:color="auto" w:fill="FFFFFF"/>
        </w:rPr>
        <w:t xml:space="preserve">. </w:t>
      </w:r>
      <w:proofErr w:type="spellStart"/>
      <w:r w:rsidR="00D80BD1" w:rsidRPr="003F61B1">
        <w:rPr>
          <w:rFonts w:ascii="Times New Roman" w:hAnsi="Times New Roman" w:cs="Times New Roman"/>
          <w:sz w:val="24"/>
          <w:szCs w:val="24"/>
          <w:shd w:val="clear" w:color="auto" w:fill="FFFFFF"/>
        </w:rPr>
        <w:lastRenderedPageBreak/>
        <w:t>Analg</w:t>
      </w:r>
      <w:proofErr w:type="spellEnd"/>
      <w:r w:rsidR="00D80BD1" w:rsidRPr="003F61B1">
        <w:rPr>
          <w:rFonts w:ascii="Times New Roman" w:hAnsi="Times New Roman" w:cs="Times New Roman"/>
          <w:sz w:val="24"/>
          <w:szCs w:val="24"/>
          <w:shd w:val="clear" w:color="auto" w:fill="FFFFFF"/>
        </w:rPr>
        <w:t>. </w:t>
      </w:r>
      <w:r w:rsidR="00D80BD1" w:rsidRPr="003F61B1">
        <w:rPr>
          <w:rFonts w:ascii="Times New Roman" w:hAnsi="Times New Roman" w:cs="Times New Roman"/>
          <w:b/>
          <w:bCs/>
          <w:sz w:val="24"/>
          <w:szCs w:val="24"/>
          <w:shd w:val="clear" w:color="auto" w:fill="FFFFFF"/>
        </w:rPr>
        <w:t>32</w:t>
      </w:r>
      <w:r w:rsidR="00D80BD1" w:rsidRPr="003F61B1">
        <w:rPr>
          <w:rFonts w:ascii="Times New Roman" w:hAnsi="Times New Roman" w:cs="Times New Roman"/>
          <w:sz w:val="24"/>
          <w:szCs w:val="24"/>
          <w:shd w:val="clear" w:color="auto" w:fill="FFFFFF"/>
        </w:rPr>
        <w:t> (4): 260–267. </w:t>
      </w:r>
      <w:hyperlink r:id="rId16" w:history="1">
        <w:r w:rsidR="00D80BD1" w:rsidRPr="003F61B1">
          <w:rPr>
            <w:rStyle w:val="Hipervnculo"/>
            <w:rFonts w:ascii="Times New Roman" w:hAnsi="Times New Roman" w:cs="Times New Roman"/>
            <w:color w:val="auto"/>
            <w:sz w:val="24"/>
            <w:szCs w:val="24"/>
            <w:u w:val="none"/>
            <w:shd w:val="clear" w:color="auto" w:fill="FFFFFF"/>
          </w:rPr>
          <w:t xml:space="preserve">PMID </w:t>
        </w:r>
      </w:hyperlink>
      <w:hyperlink r:id="rId17" w:history="1">
        <w:r w:rsidR="00D80BD1" w:rsidRPr="003F61B1">
          <w:rPr>
            <w:rStyle w:val="Hipervnculo"/>
            <w:rFonts w:ascii="Times New Roman" w:hAnsi="Times New Roman" w:cs="Times New Roman"/>
            <w:color w:val="auto"/>
            <w:sz w:val="24"/>
            <w:szCs w:val="24"/>
            <w:u w:val="none"/>
            <w:shd w:val="clear" w:color="auto" w:fill="FFFFFF"/>
          </w:rPr>
          <w:t>13083014</w:t>
        </w:r>
      </w:hyperlink>
      <w:r w:rsidR="00D80BD1" w:rsidRPr="003F61B1">
        <w:rPr>
          <w:rStyle w:val="Hipervnculo"/>
          <w:rFonts w:ascii="Times New Roman" w:hAnsi="Times New Roman" w:cs="Times New Roman"/>
          <w:color w:val="auto"/>
          <w:sz w:val="24"/>
          <w:szCs w:val="24"/>
          <w:u w:val="none"/>
          <w:shd w:val="clear" w:color="auto" w:fill="FFFFFF"/>
        </w:rPr>
        <w:t xml:space="preserve"> </w:t>
      </w:r>
    </w:p>
    <w:p w:rsidR="00D80BD1" w:rsidRPr="003F61B1" w:rsidRDefault="00D80BD1" w:rsidP="00BC50CB">
      <w:pPr>
        <w:pStyle w:val="Bibliografa"/>
        <w:spacing w:after="0" w:line="360" w:lineRule="auto"/>
        <w:ind w:left="567" w:hanging="567"/>
        <w:jc w:val="both"/>
        <w:rPr>
          <w:rFonts w:ascii="Times New Roman" w:hAnsi="Times New Roman"/>
          <w:noProof/>
          <w:sz w:val="24"/>
          <w:szCs w:val="24"/>
          <w:lang w:val="es-ES"/>
        </w:rPr>
      </w:pPr>
      <w:r w:rsidRPr="003F61B1">
        <w:rPr>
          <w:rFonts w:ascii="Times New Roman" w:hAnsi="Times New Roman"/>
          <w:noProof/>
          <w:sz w:val="24"/>
          <w:szCs w:val="24"/>
        </w:rPr>
        <w:t xml:space="preserve">Barbero, F. R., &amp; Peiré, G. (2017): </w:t>
      </w:r>
      <w:r w:rsidRPr="003F61B1">
        <w:rPr>
          <w:rFonts w:ascii="Times New Roman" w:hAnsi="Times New Roman"/>
          <w:noProof/>
          <w:sz w:val="24"/>
          <w:szCs w:val="24"/>
          <w:lang w:val="es-ES"/>
        </w:rPr>
        <w:t xml:space="preserve">Neurotoxicidad de la anestesia general, niños menores de 3 años y la FDA: ¿cuál es el alcance de la alarma?.España. </w:t>
      </w:r>
    </w:p>
    <w:p w:rsidR="00D80BD1" w:rsidRPr="003F61B1" w:rsidRDefault="00D80BD1" w:rsidP="00BC50CB">
      <w:pPr>
        <w:spacing w:after="0" w:line="360" w:lineRule="auto"/>
        <w:ind w:left="567" w:hanging="567"/>
        <w:jc w:val="both"/>
        <w:rPr>
          <w:rFonts w:ascii="Times New Roman" w:hAnsi="Times New Roman" w:cs="Times New Roman"/>
          <w:sz w:val="24"/>
          <w:szCs w:val="24"/>
        </w:rPr>
      </w:pPr>
      <w:r w:rsidRPr="003F61B1">
        <w:rPr>
          <w:rFonts w:ascii="Times New Roman" w:hAnsi="Times New Roman" w:cs="Times New Roman"/>
          <w:sz w:val="24"/>
          <w:szCs w:val="24"/>
        </w:rPr>
        <w:t>Benítez,</w:t>
      </w:r>
      <w:r w:rsidR="00307782" w:rsidRPr="003F61B1">
        <w:rPr>
          <w:rFonts w:ascii="Times New Roman" w:hAnsi="Times New Roman" w:cs="Times New Roman"/>
          <w:sz w:val="24"/>
          <w:szCs w:val="24"/>
        </w:rPr>
        <w:t xml:space="preserve"> A (2008): Autismo</w:t>
      </w:r>
      <w:r w:rsidRPr="003F61B1">
        <w:rPr>
          <w:rFonts w:ascii="Times New Roman" w:hAnsi="Times New Roman" w:cs="Times New Roman"/>
          <w:sz w:val="24"/>
          <w:szCs w:val="24"/>
        </w:rPr>
        <w:t xml:space="preserve"> y lenguaje: Aspectos moleculares. </w:t>
      </w:r>
      <w:proofErr w:type="spellStart"/>
      <w:r w:rsidRPr="003F61B1">
        <w:rPr>
          <w:rFonts w:ascii="Times New Roman" w:hAnsi="Times New Roman" w:cs="Times New Roman"/>
          <w:sz w:val="24"/>
          <w:szCs w:val="24"/>
        </w:rPr>
        <w:t>Rev</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Neurol</w:t>
      </w:r>
      <w:proofErr w:type="spellEnd"/>
      <w:r w:rsidRPr="003F61B1">
        <w:rPr>
          <w:rFonts w:ascii="Times New Roman" w:hAnsi="Times New Roman" w:cs="Times New Roman"/>
          <w:sz w:val="24"/>
          <w:szCs w:val="24"/>
        </w:rPr>
        <w:t xml:space="preserve"> 2008; 46(1): 40-48</w:t>
      </w:r>
      <w:r w:rsidR="00307782" w:rsidRPr="003F61B1">
        <w:rPr>
          <w:rFonts w:ascii="Times New Roman" w:hAnsi="Times New Roman" w:cs="Times New Roman"/>
          <w:sz w:val="24"/>
          <w:szCs w:val="24"/>
        </w:rPr>
        <w:t>.</w:t>
      </w:r>
    </w:p>
    <w:p w:rsidR="00D80BD1" w:rsidRPr="003F61B1" w:rsidRDefault="00D80BD1" w:rsidP="00BC50CB">
      <w:pPr>
        <w:spacing w:after="0" w:line="360" w:lineRule="auto"/>
        <w:ind w:left="567" w:hanging="567"/>
        <w:jc w:val="both"/>
        <w:rPr>
          <w:rFonts w:ascii="Times New Roman" w:hAnsi="Times New Roman" w:cs="Times New Roman"/>
          <w:sz w:val="24"/>
          <w:szCs w:val="24"/>
        </w:rPr>
      </w:pPr>
      <w:r w:rsidRPr="003F61B1">
        <w:rPr>
          <w:rFonts w:ascii="Times New Roman" w:hAnsi="Times New Roman" w:cs="Times New Roman"/>
          <w:sz w:val="24"/>
          <w:szCs w:val="24"/>
        </w:rPr>
        <w:t>Bioética/web  (2004): El Informe Belmont. Principios y Guí</w:t>
      </w:r>
      <w:r w:rsidRPr="003F61B1">
        <w:rPr>
          <w:rFonts w:ascii="Times New Roman" w:hAnsi="Times New Roman" w:cs="Times New Roman"/>
          <w:sz w:val="24"/>
          <w:szCs w:val="24"/>
        </w:rPr>
        <w:softHyphen/>
        <w:t>as éticas para la protección de los sujetos humanos de investigación. (18-abril-1979). https://www.bioeticaweb.com/el-informe-belmont-principios-y-guasas-acticas-para-la-protecciasn-de-los-sujetos-humanos-de-investigaciasn-18-abril-1979/</w:t>
      </w:r>
    </w:p>
    <w:p w:rsidR="00D80BD1" w:rsidRPr="003F61B1" w:rsidRDefault="00D80BD1" w:rsidP="00BC50CB">
      <w:pPr>
        <w:spacing w:after="0" w:line="360" w:lineRule="auto"/>
        <w:ind w:left="567" w:hanging="567"/>
        <w:jc w:val="both"/>
        <w:rPr>
          <w:rFonts w:ascii="Times New Roman" w:hAnsi="Times New Roman" w:cs="Times New Roman"/>
          <w:sz w:val="24"/>
          <w:szCs w:val="24"/>
        </w:rPr>
      </w:pPr>
      <w:r w:rsidRPr="003F61B1">
        <w:rPr>
          <w:rFonts w:ascii="Times New Roman" w:hAnsi="Times New Roman" w:cs="Times New Roman"/>
          <w:sz w:val="24"/>
          <w:szCs w:val="24"/>
        </w:rPr>
        <w:t>Cámara de Diputados del H. Congreso de la Unión (2018): Ley General para la Inclusión de las Personas con Discapacidad. diputados.gob.mx/</w:t>
      </w:r>
      <w:proofErr w:type="spellStart"/>
      <w:r w:rsidRPr="003F61B1">
        <w:rPr>
          <w:rFonts w:ascii="Times New Roman" w:hAnsi="Times New Roman" w:cs="Times New Roman"/>
          <w:sz w:val="24"/>
          <w:szCs w:val="24"/>
        </w:rPr>
        <w:t>LeyesBiblio</w:t>
      </w:r>
      <w:proofErr w:type="spellEnd"/>
      <w:r w:rsidRPr="003F61B1">
        <w:rPr>
          <w:rFonts w:ascii="Times New Roman" w:hAnsi="Times New Roman" w:cs="Times New Roman"/>
          <w:sz w:val="24"/>
          <w:szCs w:val="24"/>
        </w:rPr>
        <w:t>/</w:t>
      </w:r>
      <w:proofErr w:type="spellStart"/>
      <w:r w:rsidRPr="003F61B1">
        <w:rPr>
          <w:rFonts w:ascii="Times New Roman" w:hAnsi="Times New Roman" w:cs="Times New Roman"/>
          <w:sz w:val="24"/>
          <w:szCs w:val="24"/>
        </w:rPr>
        <w:t>pdf</w:t>
      </w:r>
      <w:proofErr w:type="spellEnd"/>
      <w:r w:rsidRPr="003F61B1">
        <w:rPr>
          <w:rFonts w:ascii="Times New Roman" w:hAnsi="Times New Roman" w:cs="Times New Roman"/>
          <w:sz w:val="24"/>
          <w:szCs w:val="24"/>
        </w:rPr>
        <w:t>/LGIPD_120718.pdf</w:t>
      </w:r>
    </w:p>
    <w:p w:rsidR="00D80BD1" w:rsidRPr="003F61B1" w:rsidRDefault="00D80BD1" w:rsidP="00BC50CB">
      <w:pPr>
        <w:spacing w:after="0" w:line="360" w:lineRule="auto"/>
        <w:ind w:left="567" w:hanging="567"/>
        <w:jc w:val="both"/>
        <w:rPr>
          <w:rFonts w:ascii="Times New Roman" w:hAnsi="Times New Roman" w:cs="Times New Roman"/>
          <w:sz w:val="24"/>
          <w:szCs w:val="24"/>
        </w:rPr>
      </w:pPr>
      <w:proofErr w:type="spellStart"/>
      <w:r w:rsidRPr="003F61B1">
        <w:rPr>
          <w:rFonts w:ascii="Times New Roman" w:hAnsi="Times New Roman" w:cs="Times New Roman"/>
          <w:sz w:val="24"/>
          <w:szCs w:val="24"/>
        </w:rPr>
        <w:t>Castillero</w:t>
      </w:r>
      <w:proofErr w:type="spellEnd"/>
      <w:r w:rsidRPr="003F61B1">
        <w:rPr>
          <w:rFonts w:ascii="Times New Roman" w:hAnsi="Times New Roman" w:cs="Times New Roman"/>
          <w:sz w:val="24"/>
          <w:szCs w:val="24"/>
        </w:rPr>
        <w:t>, O (2021): Psicología y mente https://psicologiaymente.com/miscelanea/tipos-de-investigacion</w:t>
      </w:r>
    </w:p>
    <w:p w:rsidR="00D80BD1" w:rsidRPr="003F61B1" w:rsidRDefault="00D80BD1" w:rsidP="00BC50CB">
      <w:pPr>
        <w:spacing w:after="0" w:line="360" w:lineRule="auto"/>
        <w:ind w:left="567" w:hanging="567"/>
        <w:jc w:val="both"/>
        <w:rPr>
          <w:rFonts w:ascii="Times New Roman" w:hAnsi="Times New Roman" w:cs="Times New Roman"/>
          <w:sz w:val="24"/>
          <w:szCs w:val="24"/>
        </w:rPr>
      </w:pPr>
      <w:r w:rsidRPr="003F61B1">
        <w:rPr>
          <w:rFonts w:ascii="Times New Roman" w:hAnsi="Times New Roman" w:cs="Times New Roman"/>
          <w:sz w:val="24"/>
          <w:szCs w:val="24"/>
        </w:rPr>
        <w:t xml:space="preserve">CNDH (2018): Reglamento de la Ley General de Salud en Materia de </w:t>
      </w:r>
      <w:r w:rsidRPr="003F61B1">
        <w:rPr>
          <w:rFonts w:ascii="Times New Roman" w:hAnsi="Times New Roman" w:cs="Times New Roman"/>
          <w:sz w:val="24"/>
          <w:szCs w:val="24"/>
        </w:rPr>
        <w:lastRenderedPageBreak/>
        <w:t>Prestación de Servicios de Atención Médica. http://www.salud.gob.mx/unidades/cdi/nom/compi/rlgsmpsam.html</w:t>
      </w:r>
    </w:p>
    <w:p w:rsidR="00D80BD1" w:rsidRPr="003F61B1" w:rsidRDefault="00D80BD1" w:rsidP="00BC50CB">
      <w:pPr>
        <w:spacing w:after="0" w:line="360" w:lineRule="auto"/>
        <w:ind w:left="567" w:hanging="567"/>
        <w:jc w:val="both"/>
        <w:rPr>
          <w:rFonts w:ascii="Times New Roman" w:hAnsi="Times New Roman" w:cs="Times New Roman"/>
          <w:sz w:val="24"/>
          <w:szCs w:val="24"/>
          <w:shd w:val="clear" w:color="auto" w:fill="FFFFFF"/>
        </w:rPr>
      </w:pPr>
      <w:r w:rsidRPr="003F61B1">
        <w:rPr>
          <w:rFonts w:ascii="Times New Roman" w:hAnsi="Times New Roman" w:cs="Times New Roman"/>
          <w:sz w:val="24"/>
          <w:szCs w:val="24"/>
          <w:shd w:val="clear" w:color="auto" w:fill="FFFFFF"/>
        </w:rPr>
        <w:t>DSM-5. (2013)</w:t>
      </w:r>
      <w:r w:rsidR="00307782" w:rsidRPr="003F61B1">
        <w:rPr>
          <w:rFonts w:ascii="Times New Roman" w:hAnsi="Times New Roman" w:cs="Times New Roman"/>
          <w:sz w:val="24"/>
          <w:szCs w:val="24"/>
          <w:shd w:val="clear" w:color="auto" w:fill="FFFFFF"/>
        </w:rPr>
        <w:t>:</w:t>
      </w:r>
      <w:r w:rsidRPr="003F61B1">
        <w:rPr>
          <w:rFonts w:ascii="Times New Roman" w:hAnsi="Times New Roman" w:cs="Times New Roman"/>
          <w:sz w:val="24"/>
          <w:szCs w:val="24"/>
          <w:shd w:val="clear" w:color="auto" w:fill="FFFFFF"/>
        </w:rPr>
        <w:t xml:space="preserve"> Guía de consulta de los criterios diagnósticos del DSM-5 (Breviario). Editorial Médica Panamericana.</w:t>
      </w:r>
    </w:p>
    <w:p w:rsidR="00D80BD1" w:rsidRPr="003F61B1" w:rsidRDefault="00D80BD1" w:rsidP="00BC50CB">
      <w:pPr>
        <w:spacing w:after="0" w:line="360" w:lineRule="auto"/>
        <w:ind w:left="567" w:hanging="567"/>
        <w:jc w:val="both"/>
        <w:rPr>
          <w:rFonts w:ascii="Times New Roman" w:hAnsi="Times New Roman" w:cs="Times New Roman"/>
          <w:sz w:val="24"/>
          <w:szCs w:val="24"/>
          <w:shd w:val="clear" w:color="auto" w:fill="FFFFFF"/>
        </w:rPr>
      </w:pPr>
      <w:proofErr w:type="spellStart"/>
      <w:r w:rsidRPr="003F61B1">
        <w:rPr>
          <w:rFonts w:ascii="Times New Roman" w:hAnsi="Times New Roman" w:cs="Times New Roman"/>
          <w:sz w:val="24"/>
          <w:szCs w:val="24"/>
          <w:shd w:val="clear" w:color="auto" w:fill="FFFFFF"/>
        </w:rPr>
        <w:t>Frith</w:t>
      </w:r>
      <w:proofErr w:type="spellEnd"/>
      <w:r w:rsidR="00307782" w:rsidRPr="003F61B1">
        <w:rPr>
          <w:rFonts w:ascii="Times New Roman" w:hAnsi="Times New Roman" w:cs="Times New Roman"/>
          <w:sz w:val="24"/>
          <w:szCs w:val="24"/>
          <w:shd w:val="clear" w:color="auto" w:fill="FFFFFF"/>
        </w:rPr>
        <w:t>,</w:t>
      </w:r>
      <w:r w:rsidRPr="003F61B1">
        <w:rPr>
          <w:rFonts w:ascii="Times New Roman" w:hAnsi="Times New Roman" w:cs="Times New Roman"/>
          <w:sz w:val="24"/>
          <w:szCs w:val="24"/>
          <w:shd w:val="clear" w:color="auto" w:fill="FFFFFF"/>
        </w:rPr>
        <w:t xml:space="preserve"> U</w:t>
      </w:r>
      <w:r w:rsidR="00307782" w:rsidRPr="003F61B1">
        <w:rPr>
          <w:rFonts w:ascii="Times New Roman" w:hAnsi="Times New Roman" w:cs="Times New Roman"/>
          <w:sz w:val="24"/>
          <w:szCs w:val="24"/>
          <w:shd w:val="clear" w:color="auto" w:fill="FFFFFF"/>
        </w:rPr>
        <w:t>. (2009): Autismo</w:t>
      </w:r>
      <w:r w:rsidRPr="003F61B1">
        <w:rPr>
          <w:rFonts w:ascii="Times New Roman" w:hAnsi="Times New Roman" w:cs="Times New Roman"/>
          <w:sz w:val="24"/>
          <w:szCs w:val="24"/>
          <w:shd w:val="clear" w:color="auto" w:fill="FFFFFF"/>
        </w:rPr>
        <w:t>: Hacia una explicación del enigma. 2ª Edición. Madrid,</w:t>
      </w:r>
      <w:r w:rsidR="00307782" w:rsidRPr="003F61B1">
        <w:rPr>
          <w:rFonts w:ascii="Times New Roman" w:hAnsi="Times New Roman" w:cs="Times New Roman"/>
          <w:sz w:val="24"/>
          <w:szCs w:val="24"/>
          <w:shd w:val="clear" w:color="auto" w:fill="FFFFFF"/>
        </w:rPr>
        <w:t xml:space="preserve"> España: Editorial Alianza</w:t>
      </w:r>
      <w:r w:rsidRPr="003F61B1">
        <w:rPr>
          <w:rFonts w:ascii="Times New Roman" w:hAnsi="Times New Roman" w:cs="Times New Roman"/>
          <w:sz w:val="24"/>
          <w:szCs w:val="24"/>
          <w:shd w:val="clear" w:color="auto" w:fill="FFFFFF"/>
        </w:rPr>
        <w:t>.</w:t>
      </w:r>
    </w:p>
    <w:p w:rsidR="00D80BD1" w:rsidRPr="003F61B1" w:rsidRDefault="00D80BD1" w:rsidP="00BC50CB">
      <w:pPr>
        <w:spacing w:after="0" w:line="360" w:lineRule="auto"/>
        <w:ind w:left="567" w:hanging="567"/>
        <w:jc w:val="both"/>
        <w:rPr>
          <w:rFonts w:ascii="Times New Roman" w:hAnsi="Times New Roman" w:cs="Times New Roman"/>
          <w:sz w:val="24"/>
          <w:szCs w:val="24"/>
          <w:shd w:val="clear" w:color="auto" w:fill="FFFFFF"/>
          <w:lang w:val="en-US"/>
        </w:rPr>
      </w:pPr>
      <w:proofErr w:type="spellStart"/>
      <w:r w:rsidRPr="003F61B1">
        <w:rPr>
          <w:rFonts w:ascii="Times New Roman" w:hAnsi="Times New Roman" w:cs="Times New Roman"/>
          <w:sz w:val="24"/>
          <w:szCs w:val="24"/>
          <w:shd w:val="clear" w:color="auto" w:fill="FFFFFF"/>
          <w:lang w:val="en-US"/>
        </w:rPr>
        <w:t>G</w:t>
      </w:r>
      <w:r w:rsidR="00307782" w:rsidRPr="003F61B1">
        <w:rPr>
          <w:rFonts w:ascii="Times New Roman" w:hAnsi="Times New Roman" w:cs="Times New Roman"/>
          <w:sz w:val="24"/>
          <w:szCs w:val="24"/>
          <w:shd w:val="clear" w:color="auto" w:fill="FFFFFF"/>
          <w:lang w:val="en-US"/>
        </w:rPr>
        <w:t>aljaard</w:t>
      </w:r>
      <w:proofErr w:type="spellEnd"/>
      <w:r w:rsidR="00307782" w:rsidRPr="003F61B1">
        <w:rPr>
          <w:rFonts w:ascii="Times New Roman" w:hAnsi="Times New Roman" w:cs="Times New Roman"/>
          <w:sz w:val="24"/>
          <w:szCs w:val="24"/>
          <w:shd w:val="clear" w:color="auto" w:fill="FFFFFF"/>
          <w:lang w:val="en-US"/>
        </w:rPr>
        <w:t xml:space="preserve">, H., &amp; </w:t>
      </w:r>
      <w:proofErr w:type="spellStart"/>
      <w:r w:rsidR="00307782" w:rsidRPr="003F61B1">
        <w:rPr>
          <w:rFonts w:ascii="Times New Roman" w:hAnsi="Times New Roman" w:cs="Times New Roman"/>
          <w:sz w:val="24"/>
          <w:szCs w:val="24"/>
          <w:shd w:val="clear" w:color="auto" w:fill="FFFFFF"/>
          <w:lang w:val="en-US"/>
        </w:rPr>
        <w:t>Reuser</w:t>
      </w:r>
      <w:proofErr w:type="spellEnd"/>
      <w:r w:rsidR="00307782" w:rsidRPr="003F61B1">
        <w:rPr>
          <w:rFonts w:ascii="Times New Roman" w:hAnsi="Times New Roman" w:cs="Times New Roman"/>
          <w:sz w:val="24"/>
          <w:szCs w:val="24"/>
          <w:shd w:val="clear" w:color="auto" w:fill="FFFFFF"/>
          <w:lang w:val="en-US"/>
        </w:rPr>
        <w:t xml:space="preserve"> A. (1989).</w:t>
      </w:r>
      <w:r w:rsidRPr="003F61B1">
        <w:rPr>
          <w:rFonts w:ascii="Times New Roman" w:hAnsi="Times New Roman" w:cs="Times New Roman"/>
          <w:sz w:val="24"/>
          <w:szCs w:val="24"/>
          <w:shd w:val="clear" w:color="auto" w:fill="FFFFFF"/>
          <w:lang w:val="en-US"/>
        </w:rPr>
        <w:t xml:space="preserve"> Genetic storage disorders. Current Opinion 428-435. Pediatrics.</w:t>
      </w:r>
    </w:p>
    <w:p w:rsidR="00D80BD1" w:rsidRPr="003F61B1" w:rsidRDefault="00D80BD1" w:rsidP="00BC50CB">
      <w:pPr>
        <w:spacing w:after="0" w:line="360" w:lineRule="auto"/>
        <w:ind w:left="567" w:hanging="567"/>
        <w:jc w:val="both"/>
        <w:rPr>
          <w:rFonts w:ascii="Times New Roman" w:hAnsi="Times New Roman" w:cs="Times New Roman"/>
          <w:sz w:val="24"/>
          <w:szCs w:val="24"/>
          <w:shd w:val="clear" w:color="auto" w:fill="FFFFFF"/>
        </w:rPr>
      </w:pPr>
      <w:r w:rsidRPr="003F61B1">
        <w:rPr>
          <w:rFonts w:ascii="Times New Roman" w:hAnsi="Times New Roman" w:cs="Times New Roman"/>
          <w:sz w:val="24"/>
          <w:szCs w:val="24"/>
          <w:shd w:val="clear" w:color="auto" w:fill="FFFFFF"/>
          <w:lang w:val="en-US"/>
        </w:rPr>
        <w:t>Harmony, T. (1996)</w:t>
      </w:r>
      <w:r w:rsidR="00307782" w:rsidRPr="003F61B1">
        <w:rPr>
          <w:rFonts w:ascii="Times New Roman" w:hAnsi="Times New Roman" w:cs="Times New Roman"/>
          <w:sz w:val="24"/>
          <w:szCs w:val="24"/>
          <w:shd w:val="clear" w:color="auto" w:fill="FFFFFF"/>
          <w:lang w:val="en-US"/>
        </w:rPr>
        <w:t>.</w:t>
      </w:r>
      <w:r w:rsidRPr="003F61B1">
        <w:rPr>
          <w:rFonts w:ascii="Times New Roman" w:hAnsi="Times New Roman" w:cs="Times New Roman"/>
          <w:sz w:val="24"/>
          <w:szCs w:val="24"/>
          <w:shd w:val="clear" w:color="auto" w:fill="FFFFFF"/>
          <w:lang w:val="en-US"/>
        </w:rPr>
        <w:t xml:space="preserve"> </w:t>
      </w:r>
      <w:r w:rsidRPr="003F61B1">
        <w:rPr>
          <w:rFonts w:ascii="Times New Roman" w:hAnsi="Times New Roman" w:cs="Times New Roman"/>
          <w:sz w:val="24"/>
          <w:szCs w:val="24"/>
          <w:shd w:val="clear" w:color="auto" w:fill="FFFFFF"/>
        </w:rPr>
        <w:t xml:space="preserve">Factores que inciden en el desarrollo del sistema nervioso de niño. </w:t>
      </w:r>
      <w:proofErr w:type="spellStart"/>
      <w:r w:rsidRPr="003F61B1">
        <w:rPr>
          <w:rFonts w:ascii="Times New Roman" w:hAnsi="Times New Roman" w:cs="Times New Roman"/>
          <w:sz w:val="24"/>
          <w:szCs w:val="24"/>
          <w:shd w:val="clear" w:color="auto" w:fill="FFFFFF"/>
        </w:rPr>
        <w:t>Cap</w:t>
      </w:r>
      <w:proofErr w:type="spellEnd"/>
      <w:r w:rsidRPr="003F61B1">
        <w:rPr>
          <w:rFonts w:ascii="Times New Roman" w:hAnsi="Times New Roman" w:cs="Times New Roman"/>
          <w:sz w:val="24"/>
          <w:szCs w:val="24"/>
          <w:shd w:val="clear" w:color="auto" w:fill="FFFFFF"/>
        </w:rPr>
        <w:t xml:space="preserve"> 8 en Aproximaciones de las neurociencias a la De </w:t>
      </w:r>
      <w:proofErr w:type="spellStart"/>
      <w:r w:rsidRPr="003F61B1">
        <w:rPr>
          <w:rFonts w:ascii="Times New Roman" w:hAnsi="Times New Roman" w:cs="Times New Roman"/>
          <w:sz w:val="24"/>
          <w:szCs w:val="24"/>
          <w:shd w:val="clear" w:color="auto" w:fill="FFFFFF"/>
        </w:rPr>
        <w:t>Corsi</w:t>
      </w:r>
      <w:proofErr w:type="spellEnd"/>
      <w:r w:rsidRPr="003F61B1">
        <w:rPr>
          <w:rFonts w:ascii="Times New Roman" w:hAnsi="Times New Roman" w:cs="Times New Roman"/>
          <w:sz w:val="24"/>
          <w:szCs w:val="24"/>
          <w:shd w:val="clear" w:color="auto" w:fill="FFFFFF"/>
        </w:rPr>
        <w:t>-Cabrera, M. México, Universidad de Guadalajara conducta. UNAM.</w:t>
      </w:r>
    </w:p>
    <w:p w:rsidR="00D80BD1" w:rsidRPr="003F61B1" w:rsidRDefault="00307782" w:rsidP="00BC50CB">
      <w:pPr>
        <w:pStyle w:val="Bibliografa"/>
        <w:spacing w:after="0" w:line="360" w:lineRule="auto"/>
        <w:ind w:left="567" w:hanging="567"/>
        <w:jc w:val="both"/>
        <w:rPr>
          <w:rFonts w:ascii="Times New Roman" w:hAnsi="Times New Roman"/>
          <w:noProof/>
          <w:sz w:val="24"/>
          <w:szCs w:val="24"/>
          <w:lang w:val="es-ES"/>
        </w:rPr>
      </w:pPr>
      <w:r w:rsidRPr="003F61B1">
        <w:rPr>
          <w:rFonts w:ascii="Times New Roman" w:hAnsi="Times New Roman"/>
          <w:noProof/>
          <w:sz w:val="24"/>
          <w:szCs w:val="24"/>
          <w:lang w:val="es-ES"/>
        </w:rPr>
        <w:t>Hérnandez, C. E. (2016):</w:t>
      </w:r>
      <w:r w:rsidR="00D80BD1" w:rsidRPr="003F61B1">
        <w:rPr>
          <w:rFonts w:ascii="Times New Roman" w:hAnsi="Times New Roman"/>
          <w:noProof/>
          <w:sz w:val="24"/>
          <w:szCs w:val="24"/>
          <w:lang w:val="es-ES"/>
        </w:rPr>
        <w:t xml:space="preserve"> </w:t>
      </w:r>
      <w:r w:rsidR="00D80BD1" w:rsidRPr="003F61B1">
        <w:rPr>
          <w:rFonts w:ascii="Times New Roman" w:hAnsi="Times New Roman"/>
          <w:iCs/>
          <w:noProof/>
          <w:sz w:val="24"/>
          <w:szCs w:val="24"/>
          <w:lang w:val="es-ES"/>
        </w:rPr>
        <w:t>Efecto de los anestésicos en el desarrollo cerebral de niños</w:t>
      </w:r>
      <w:r w:rsidRPr="003F61B1">
        <w:rPr>
          <w:rFonts w:ascii="Times New Roman" w:hAnsi="Times New Roman"/>
          <w:noProof/>
          <w:sz w:val="24"/>
          <w:szCs w:val="24"/>
          <w:lang w:val="es-ES"/>
        </w:rPr>
        <w:t>. México</w:t>
      </w:r>
      <w:r w:rsidR="00D80BD1" w:rsidRPr="003F61B1">
        <w:rPr>
          <w:rFonts w:ascii="Times New Roman" w:hAnsi="Times New Roman"/>
          <w:noProof/>
          <w:sz w:val="24"/>
          <w:szCs w:val="24"/>
          <w:lang w:val="es-ES"/>
        </w:rPr>
        <w:t>. N.1</w:t>
      </w:r>
    </w:p>
    <w:p w:rsidR="00D80BD1" w:rsidRPr="003F61B1" w:rsidRDefault="00D80BD1" w:rsidP="00BC50CB">
      <w:pPr>
        <w:spacing w:after="0" w:line="360" w:lineRule="auto"/>
        <w:ind w:left="567" w:hanging="567"/>
        <w:jc w:val="both"/>
        <w:rPr>
          <w:rFonts w:ascii="Times New Roman" w:hAnsi="Times New Roman" w:cs="Times New Roman"/>
          <w:sz w:val="24"/>
          <w:szCs w:val="24"/>
        </w:rPr>
      </w:pPr>
      <w:r w:rsidRPr="003F61B1">
        <w:rPr>
          <w:rFonts w:ascii="Times New Roman" w:hAnsi="Times New Roman" w:cs="Times New Roman"/>
          <w:sz w:val="24"/>
          <w:szCs w:val="24"/>
        </w:rPr>
        <w:t>Herrera – Paz, E (2013): La genética de poblaciones y el origen de la diversidad humana. http://www.bvs.hn/RMH/pdf/2013/pdf/Vol81-1-2013-10.pdf</w:t>
      </w:r>
    </w:p>
    <w:p w:rsidR="00D80BD1" w:rsidRPr="003F61B1" w:rsidRDefault="00307782" w:rsidP="00BC50CB">
      <w:pPr>
        <w:spacing w:after="0" w:line="360" w:lineRule="auto"/>
        <w:ind w:left="567" w:hanging="567"/>
        <w:jc w:val="both"/>
        <w:rPr>
          <w:rFonts w:ascii="Times New Roman" w:hAnsi="Times New Roman" w:cs="Times New Roman"/>
          <w:sz w:val="24"/>
          <w:szCs w:val="24"/>
          <w:lang w:val="es-ES"/>
        </w:rPr>
      </w:pPr>
      <w:r w:rsidRPr="003F61B1">
        <w:rPr>
          <w:rFonts w:ascii="Times New Roman" w:hAnsi="Times New Roman" w:cs="Times New Roman"/>
          <w:sz w:val="24"/>
          <w:szCs w:val="24"/>
          <w:lang w:val="en-US"/>
        </w:rPr>
        <w:lastRenderedPageBreak/>
        <w:t>Kenneth, G (2019):</w:t>
      </w:r>
      <w:r w:rsidR="00D80BD1" w:rsidRPr="003F61B1">
        <w:rPr>
          <w:rFonts w:ascii="Times New Roman" w:hAnsi="Times New Roman" w:cs="Times New Roman"/>
          <w:sz w:val="24"/>
          <w:szCs w:val="24"/>
          <w:lang w:val="en-US"/>
        </w:rPr>
        <w:t xml:space="preserve"> Mayo Clinic Children`s Center. </w:t>
      </w:r>
      <w:r w:rsidR="00D80BD1" w:rsidRPr="003F61B1">
        <w:rPr>
          <w:rFonts w:ascii="Times New Roman" w:hAnsi="Times New Roman" w:cs="Times New Roman"/>
          <w:sz w:val="24"/>
          <w:szCs w:val="24"/>
        </w:rPr>
        <w:t>Recuperado de https://www.mayoclinic.org.</w:t>
      </w:r>
    </w:p>
    <w:p w:rsidR="00D80BD1" w:rsidRPr="003F61B1" w:rsidRDefault="00D80BD1" w:rsidP="00BC50CB">
      <w:pPr>
        <w:spacing w:after="0" w:line="360" w:lineRule="auto"/>
        <w:ind w:left="567" w:hanging="567"/>
        <w:jc w:val="both"/>
        <w:rPr>
          <w:rFonts w:ascii="Times New Roman" w:hAnsi="Times New Roman" w:cs="Times New Roman"/>
          <w:sz w:val="24"/>
          <w:szCs w:val="24"/>
        </w:rPr>
      </w:pPr>
      <w:r w:rsidRPr="003F61B1">
        <w:rPr>
          <w:rFonts w:ascii="Times New Roman" w:hAnsi="Times New Roman" w:cs="Times New Roman"/>
          <w:sz w:val="24"/>
          <w:szCs w:val="24"/>
        </w:rPr>
        <w:t>Latorre, A (2003): La investigación acción. Conocer y cambiar la práctica educativa. arteydocwordpress.com/2013/08/investigacion-accion-antonio-latorre-2003-capc3adtulo-2.pdfencia.files</w:t>
      </w:r>
    </w:p>
    <w:p w:rsidR="00D80BD1" w:rsidRPr="003F61B1" w:rsidRDefault="00307782" w:rsidP="00BC50CB">
      <w:pPr>
        <w:pStyle w:val="Bibliografa"/>
        <w:spacing w:after="0" w:line="360" w:lineRule="auto"/>
        <w:ind w:left="567" w:hanging="567"/>
        <w:jc w:val="both"/>
        <w:rPr>
          <w:rFonts w:ascii="Times New Roman" w:hAnsi="Times New Roman"/>
          <w:noProof/>
          <w:sz w:val="24"/>
          <w:szCs w:val="24"/>
          <w:lang w:val="es-ES"/>
        </w:rPr>
      </w:pPr>
      <w:r w:rsidRPr="003F61B1">
        <w:rPr>
          <w:rFonts w:ascii="Times New Roman" w:hAnsi="Times New Roman"/>
          <w:noProof/>
          <w:sz w:val="24"/>
          <w:szCs w:val="24"/>
          <w:lang w:val="es-ES"/>
        </w:rPr>
        <w:t>Martínez, R. R. (2016):</w:t>
      </w:r>
      <w:r w:rsidR="00D80BD1" w:rsidRPr="003F61B1">
        <w:rPr>
          <w:rFonts w:ascii="Times New Roman" w:hAnsi="Times New Roman"/>
          <w:noProof/>
          <w:sz w:val="24"/>
          <w:szCs w:val="24"/>
          <w:lang w:val="es-ES"/>
        </w:rPr>
        <w:t xml:space="preserve"> </w:t>
      </w:r>
      <w:r w:rsidR="00D80BD1" w:rsidRPr="003F61B1">
        <w:rPr>
          <w:rFonts w:ascii="Times New Roman" w:hAnsi="Times New Roman"/>
          <w:iCs/>
          <w:noProof/>
          <w:sz w:val="24"/>
          <w:szCs w:val="24"/>
          <w:lang w:val="es-ES"/>
        </w:rPr>
        <w:t>Necesidades educativas especiales asociadas a la discapacidad o dificultad en el aprendizaje.</w:t>
      </w:r>
      <w:r w:rsidR="00D80BD1" w:rsidRPr="003F61B1">
        <w:rPr>
          <w:rFonts w:ascii="Times New Roman" w:hAnsi="Times New Roman"/>
          <w:noProof/>
          <w:sz w:val="24"/>
          <w:szCs w:val="24"/>
          <w:lang w:val="es-ES"/>
        </w:rPr>
        <w:t xml:space="preserve"> Álcala.</w:t>
      </w:r>
    </w:p>
    <w:p w:rsidR="00D80BD1" w:rsidRPr="003F61B1" w:rsidRDefault="00D80BD1" w:rsidP="00BC50CB">
      <w:pPr>
        <w:spacing w:after="0" w:line="360" w:lineRule="auto"/>
        <w:ind w:left="567" w:hanging="567"/>
        <w:jc w:val="both"/>
        <w:rPr>
          <w:rFonts w:ascii="Times New Roman" w:hAnsi="Times New Roman" w:cs="Times New Roman"/>
          <w:bCs/>
          <w:sz w:val="24"/>
          <w:szCs w:val="24"/>
        </w:rPr>
      </w:pPr>
      <w:r w:rsidRPr="003F61B1">
        <w:rPr>
          <w:rFonts w:ascii="Times New Roman" w:hAnsi="Times New Roman" w:cs="Times New Roman"/>
          <w:sz w:val="24"/>
          <w:szCs w:val="24"/>
        </w:rPr>
        <w:t xml:space="preserve">OMS (2015): </w:t>
      </w:r>
      <w:r w:rsidRPr="003F61B1">
        <w:rPr>
          <w:rFonts w:ascii="Times New Roman" w:hAnsi="Times New Roman" w:cs="Times New Roman"/>
          <w:bCs/>
          <w:sz w:val="24"/>
          <w:szCs w:val="24"/>
        </w:rPr>
        <w:t xml:space="preserve">Declaración de la OMS sobre tasas de cesárea. </w:t>
      </w:r>
      <w:r w:rsidRPr="003F61B1">
        <w:rPr>
          <w:rFonts w:ascii="Times New Roman" w:hAnsi="Times New Roman" w:cs="Times New Roman"/>
          <w:sz w:val="24"/>
          <w:szCs w:val="24"/>
        </w:rPr>
        <w:t>Resumen ejecutivo. https://www.who.int/reproductivehealth/publications/maternal_perinatal_health/cs-statement/es/</w:t>
      </w:r>
    </w:p>
    <w:p w:rsidR="00D80BD1" w:rsidRPr="003F61B1" w:rsidRDefault="00D80BD1" w:rsidP="00BC50CB">
      <w:pPr>
        <w:spacing w:after="0" w:line="360" w:lineRule="auto"/>
        <w:ind w:left="567" w:hanging="567"/>
        <w:jc w:val="both"/>
        <w:rPr>
          <w:rFonts w:ascii="Times New Roman" w:hAnsi="Times New Roman" w:cs="Times New Roman"/>
          <w:sz w:val="24"/>
          <w:szCs w:val="24"/>
        </w:rPr>
      </w:pPr>
      <w:r w:rsidRPr="003F61B1">
        <w:rPr>
          <w:rFonts w:ascii="Times New Roman" w:hAnsi="Times New Roman" w:cs="Times New Roman"/>
          <w:sz w:val="24"/>
          <w:szCs w:val="24"/>
        </w:rPr>
        <w:t>ONU (1959): Declaración de los Derechos del Niño. https://www.humanium.org/es/declaracion-1959/#:~:text=El%2020%20de%20noviembre%20de,la%20Resoluci%C3%B3n%201386%20 (XIV).</w:t>
      </w:r>
    </w:p>
    <w:p w:rsidR="00D80BD1" w:rsidRPr="003F61B1" w:rsidRDefault="00D80BD1" w:rsidP="00BC50CB">
      <w:pPr>
        <w:spacing w:after="0" w:line="360" w:lineRule="auto"/>
        <w:ind w:left="567" w:hanging="567"/>
        <w:jc w:val="both"/>
        <w:rPr>
          <w:rFonts w:ascii="Times New Roman" w:hAnsi="Times New Roman" w:cs="Times New Roman"/>
          <w:sz w:val="24"/>
          <w:szCs w:val="24"/>
        </w:rPr>
      </w:pPr>
      <w:proofErr w:type="spellStart"/>
      <w:r w:rsidRPr="003F61B1">
        <w:rPr>
          <w:rFonts w:ascii="Times New Roman" w:hAnsi="Times New Roman" w:cs="Times New Roman"/>
          <w:sz w:val="24"/>
          <w:szCs w:val="24"/>
        </w:rPr>
        <w:t>Patitó</w:t>
      </w:r>
      <w:proofErr w:type="spellEnd"/>
      <w:r w:rsidRPr="003F61B1">
        <w:rPr>
          <w:rFonts w:ascii="Times New Roman" w:hAnsi="Times New Roman" w:cs="Times New Roman"/>
          <w:sz w:val="24"/>
          <w:szCs w:val="24"/>
        </w:rPr>
        <w:t>, J. A. (2000): </w:t>
      </w:r>
      <w:r w:rsidRPr="003F61B1">
        <w:rPr>
          <w:rFonts w:ascii="Times New Roman" w:hAnsi="Times New Roman" w:cs="Times New Roman"/>
          <w:iCs/>
          <w:sz w:val="24"/>
          <w:szCs w:val="24"/>
        </w:rPr>
        <w:t xml:space="preserve">Medicina </w:t>
      </w:r>
      <w:proofErr w:type="spellStart"/>
      <w:r w:rsidRPr="003F61B1">
        <w:rPr>
          <w:rFonts w:ascii="Times New Roman" w:hAnsi="Times New Roman" w:cs="Times New Roman"/>
          <w:iCs/>
          <w:sz w:val="24"/>
          <w:szCs w:val="24"/>
        </w:rPr>
        <w:t>Legal.</w:t>
      </w:r>
      <w:r w:rsidRPr="003F61B1">
        <w:rPr>
          <w:rFonts w:ascii="Times New Roman" w:hAnsi="Times New Roman" w:cs="Times New Roman"/>
          <w:sz w:val="24"/>
          <w:szCs w:val="24"/>
        </w:rPr>
        <w:t>Buenos</w:t>
      </w:r>
      <w:proofErr w:type="spellEnd"/>
      <w:r w:rsidRPr="003F61B1">
        <w:rPr>
          <w:rFonts w:ascii="Times New Roman" w:hAnsi="Times New Roman" w:cs="Times New Roman"/>
          <w:sz w:val="24"/>
          <w:szCs w:val="24"/>
        </w:rPr>
        <w:t xml:space="preserve"> Aires, Centro Norte.</w:t>
      </w:r>
    </w:p>
    <w:p w:rsidR="00D80BD1" w:rsidRPr="003F61B1" w:rsidRDefault="00D80BD1" w:rsidP="00BC50CB">
      <w:pPr>
        <w:spacing w:after="0" w:line="360" w:lineRule="auto"/>
        <w:ind w:left="567" w:hanging="567"/>
        <w:jc w:val="both"/>
        <w:rPr>
          <w:rFonts w:ascii="Times New Roman" w:hAnsi="Times New Roman" w:cs="Times New Roman"/>
          <w:sz w:val="24"/>
          <w:szCs w:val="24"/>
        </w:rPr>
      </w:pPr>
      <w:proofErr w:type="spellStart"/>
      <w:r w:rsidRPr="003F61B1">
        <w:rPr>
          <w:rFonts w:ascii="Times New Roman" w:hAnsi="Times New Roman" w:cs="Times New Roman"/>
          <w:sz w:val="24"/>
          <w:szCs w:val="24"/>
        </w:rPr>
        <w:t>Pentón</w:t>
      </w:r>
      <w:proofErr w:type="spellEnd"/>
      <w:r w:rsidRPr="003F61B1">
        <w:rPr>
          <w:rFonts w:ascii="Times New Roman" w:hAnsi="Times New Roman" w:cs="Times New Roman"/>
          <w:sz w:val="24"/>
          <w:szCs w:val="24"/>
        </w:rPr>
        <w:t xml:space="preserve">, V (“et al”) (2009): La ética y la bioética. Bases del consentimiento </w:t>
      </w:r>
      <w:r w:rsidRPr="003F61B1">
        <w:rPr>
          <w:rFonts w:ascii="Times New Roman" w:hAnsi="Times New Roman" w:cs="Times New Roman"/>
          <w:sz w:val="24"/>
          <w:szCs w:val="24"/>
        </w:rPr>
        <w:lastRenderedPageBreak/>
        <w:t xml:space="preserve">informado en Ortodoncia. </w:t>
      </w:r>
      <w:proofErr w:type="spellStart"/>
      <w:r w:rsidRPr="003F61B1">
        <w:rPr>
          <w:rFonts w:ascii="Times New Roman" w:hAnsi="Times New Roman" w:cs="Times New Roman"/>
          <w:sz w:val="24"/>
          <w:szCs w:val="24"/>
        </w:rPr>
        <w:t>MediSur</w:t>
      </w:r>
      <w:proofErr w:type="spellEnd"/>
      <w:r w:rsidRPr="003F61B1">
        <w:rPr>
          <w:rFonts w:ascii="Times New Roman" w:hAnsi="Times New Roman" w:cs="Times New Roman"/>
          <w:sz w:val="24"/>
          <w:szCs w:val="24"/>
        </w:rPr>
        <w:t xml:space="preserve"> v.7 n.6 Cienfuegos nov.-dic. 2009</w:t>
      </w:r>
    </w:p>
    <w:p w:rsidR="00D80BD1" w:rsidRPr="003F61B1" w:rsidRDefault="00307782" w:rsidP="00BC50CB">
      <w:pPr>
        <w:pStyle w:val="Bibliografa"/>
        <w:spacing w:after="0" w:line="360" w:lineRule="auto"/>
        <w:ind w:left="567" w:hanging="567"/>
        <w:jc w:val="both"/>
        <w:rPr>
          <w:rFonts w:ascii="Times New Roman" w:hAnsi="Times New Roman"/>
          <w:noProof/>
          <w:sz w:val="24"/>
          <w:szCs w:val="24"/>
          <w:lang w:val="es-ES"/>
        </w:rPr>
      </w:pPr>
      <w:r w:rsidRPr="003F61B1">
        <w:rPr>
          <w:rFonts w:ascii="Times New Roman" w:hAnsi="Times New Roman"/>
          <w:noProof/>
          <w:sz w:val="24"/>
          <w:szCs w:val="24"/>
          <w:lang w:val="es-ES"/>
        </w:rPr>
        <w:t>Pralong, M. (2014):</w:t>
      </w:r>
      <w:r w:rsidR="00D80BD1" w:rsidRPr="003F61B1">
        <w:rPr>
          <w:rFonts w:ascii="Times New Roman" w:hAnsi="Times New Roman"/>
          <w:noProof/>
          <w:sz w:val="24"/>
          <w:szCs w:val="24"/>
          <w:lang w:val="es-ES"/>
        </w:rPr>
        <w:t xml:space="preserve"> </w:t>
      </w:r>
      <w:r w:rsidR="00D80BD1" w:rsidRPr="003F61B1">
        <w:rPr>
          <w:rFonts w:ascii="Times New Roman" w:hAnsi="Times New Roman"/>
          <w:iCs/>
          <w:noProof/>
          <w:sz w:val="24"/>
          <w:szCs w:val="24"/>
          <w:lang w:val="es-ES"/>
        </w:rPr>
        <w:t>Viaje al mundo del autismo</w:t>
      </w:r>
      <w:r w:rsidR="00D80BD1" w:rsidRPr="003F61B1">
        <w:rPr>
          <w:rFonts w:ascii="Times New Roman" w:hAnsi="Times New Roman"/>
          <w:noProof/>
          <w:sz w:val="24"/>
          <w:szCs w:val="24"/>
          <w:lang w:val="es-ES"/>
        </w:rPr>
        <w:t xml:space="preserve"> (Primera ed.). Colombia, España.</w:t>
      </w:r>
    </w:p>
    <w:p w:rsidR="00D80BD1" w:rsidRPr="003F61B1" w:rsidRDefault="00D80BD1" w:rsidP="00BC50CB">
      <w:pPr>
        <w:spacing w:after="0" w:line="360" w:lineRule="auto"/>
        <w:ind w:left="567" w:hanging="567"/>
        <w:jc w:val="both"/>
        <w:rPr>
          <w:rFonts w:ascii="Times New Roman" w:hAnsi="Times New Roman" w:cs="Times New Roman"/>
          <w:bCs/>
          <w:sz w:val="24"/>
          <w:szCs w:val="24"/>
        </w:rPr>
      </w:pPr>
      <w:r w:rsidRPr="003F61B1">
        <w:rPr>
          <w:rFonts w:ascii="Times New Roman" w:hAnsi="Times New Roman" w:cs="Times New Roman"/>
          <w:sz w:val="24"/>
          <w:szCs w:val="24"/>
        </w:rPr>
        <w:t xml:space="preserve">Reinoso – Barbero, F (2017): </w:t>
      </w:r>
      <w:proofErr w:type="spellStart"/>
      <w:r w:rsidRPr="003F61B1">
        <w:rPr>
          <w:rFonts w:ascii="Times New Roman" w:hAnsi="Times New Roman" w:cs="Times New Roman"/>
          <w:bCs/>
          <w:sz w:val="24"/>
          <w:szCs w:val="24"/>
        </w:rPr>
        <w:t>Neurotoxicidad</w:t>
      </w:r>
      <w:proofErr w:type="spellEnd"/>
      <w:r w:rsidRPr="003F61B1">
        <w:rPr>
          <w:rFonts w:ascii="Times New Roman" w:hAnsi="Times New Roman" w:cs="Times New Roman"/>
          <w:bCs/>
          <w:sz w:val="24"/>
          <w:szCs w:val="24"/>
        </w:rPr>
        <w:t xml:space="preserve"> de la anestesia general, niños menores de 3 años y la FDA: ¿cuál es el alcance de la alarma?</w:t>
      </w:r>
      <w:r w:rsidRPr="003F61B1">
        <w:rPr>
          <w:rFonts w:ascii="Times New Roman" w:eastAsia="Times New Roman" w:hAnsi="Times New Roman" w:cs="Times New Roman"/>
          <w:sz w:val="24"/>
          <w:szCs w:val="24"/>
          <w:lang w:eastAsia="es-MX"/>
        </w:rPr>
        <w:t xml:space="preserve"> </w:t>
      </w:r>
      <w:hyperlink r:id="rId18" w:history="1">
        <w:r w:rsidRPr="003F61B1">
          <w:rPr>
            <w:rStyle w:val="Hipervnculo"/>
            <w:rFonts w:ascii="Times New Roman" w:hAnsi="Times New Roman" w:cs="Times New Roman"/>
            <w:bCs/>
            <w:color w:val="auto"/>
            <w:sz w:val="24"/>
            <w:szCs w:val="24"/>
            <w:u w:val="none"/>
          </w:rPr>
          <w:t>Revista de la Sociedad Española del Dolor</w:t>
        </w:r>
      </w:hyperlink>
      <w:r w:rsidRPr="003F61B1">
        <w:rPr>
          <w:rFonts w:ascii="Times New Roman" w:hAnsi="Times New Roman" w:cs="Times New Roman"/>
          <w:bCs/>
          <w:sz w:val="24"/>
          <w:szCs w:val="24"/>
        </w:rPr>
        <w:t xml:space="preserve"> </w:t>
      </w:r>
      <w:r w:rsidRPr="003F61B1">
        <w:rPr>
          <w:rFonts w:ascii="Times New Roman" w:hAnsi="Times New Roman" w:cs="Times New Roman"/>
          <w:bCs/>
          <w:i/>
          <w:iCs/>
          <w:sz w:val="24"/>
          <w:szCs w:val="24"/>
        </w:rPr>
        <w:t>versión impresa</w:t>
      </w:r>
      <w:r w:rsidRPr="003F61B1">
        <w:rPr>
          <w:rFonts w:ascii="Times New Roman" w:hAnsi="Times New Roman" w:cs="Times New Roman"/>
          <w:bCs/>
          <w:sz w:val="24"/>
          <w:szCs w:val="24"/>
        </w:rPr>
        <w:t> ISSN 1134-8046</w:t>
      </w:r>
    </w:p>
    <w:p w:rsidR="00D80BD1" w:rsidRPr="003F61B1" w:rsidRDefault="00D80BD1" w:rsidP="00BC50CB">
      <w:pPr>
        <w:spacing w:after="0" w:line="360" w:lineRule="auto"/>
        <w:ind w:left="567" w:hanging="567"/>
        <w:jc w:val="both"/>
        <w:rPr>
          <w:rFonts w:ascii="Times New Roman" w:hAnsi="Times New Roman" w:cs="Times New Roman"/>
          <w:sz w:val="24"/>
          <w:szCs w:val="24"/>
        </w:rPr>
      </w:pPr>
      <w:r w:rsidRPr="003F61B1">
        <w:rPr>
          <w:rFonts w:ascii="Times New Roman" w:hAnsi="Times New Roman" w:cs="Times New Roman"/>
          <w:sz w:val="24"/>
          <w:szCs w:val="24"/>
        </w:rPr>
        <w:t>Restrepo-Ochoa, D.A. (2013): La Teoría Fundamentada como metodología para la integración del análisis procesual y estructural en la investigación de las Representaciones Sociales. Revista CES Psicología, 6(I), 122-133</w:t>
      </w:r>
    </w:p>
    <w:p w:rsidR="00D80BD1" w:rsidRPr="003F61B1" w:rsidRDefault="00D80BD1" w:rsidP="00BC50CB">
      <w:pPr>
        <w:spacing w:after="0" w:line="360" w:lineRule="auto"/>
        <w:ind w:left="567" w:hanging="567"/>
        <w:jc w:val="both"/>
        <w:rPr>
          <w:rFonts w:ascii="Times New Roman" w:hAnsi="Times New Roman" w:cs="Times New Roman"/>
          <w:sz w:val="24"/>
          <w:szCs w:val="24"/>
        </w:rPr>
      </w:pPr>
      <w:proofErr w:type="spellStart"/>
      <w:r w:rsidRPr="003F61B1">
        <w:rPr>
          <w:rFonts w:ascii="Times New Roman" w:hAnsi="Times New Roman" w:cs="Times New Roman"/>
          <w:sz w:val="24"/>
          <w:szCs w:val="24"/>
        </w:rPr>
        <w:t>Ruggieri</w:t>
      </w:r>
      <w:proofErr w:type="spellEnd"/>
      <w:r w:rsidRPr="003F61B1">
        <w:rPr>
          <w:rFonts w:ascii="Times New Roman" w:hAnsi="Times New Roman" w:cs="Times New Roman"/>
          <w:sz w:val="24"/>
          <w:szCs w:val="24"/>
        </w:rPr>
        <w:t xml:space="preserve">, VL; </w:t>
      </w:r>
      <w:proofErr w:type="spellStart"/>
      <w:r w:rsidRPr="003F61B1">
        <w:rPr>
          <w:rFonts w:ascii="Times New Roman" w:hAnsi="Times New Roman" w:cs="Times New Roman"/>
          <w:sz w:val="24"/>
          <w:szCs w:val="24"/>
        </w:rPr>
        <w:t>Arberas</w:t>
      </w:r>
      <w:proofErr w:type="spellEnd"/>
      <w:r w:rsidR="00307782" w:rsidRPr="003F61B1">
        <w:rPr>
          <w:rFonts w:ascii="Times New Roman" w:hAnsi="Times New Roman" w:cs="Times New Roman"/>
          <w:sz w:val="24"/>
          <w:szCs w:val="24"/>
        </w:rPr>
        <w:t>,</w:t>
      </w:r>
      <w:r w:rsidRPr="003F61B1">
        <w:rPr>
          <w:rFonts w:ascii="Times New Roman" w:hAnsi="Times New Roman" w:cs="Times New Roman"/>
          <w:sz w:val="24"/>
          <w:szCs w:val="24"/>
        </w:rPr>
        <w:t xml:space="preserve"> CL (2017): Autismo: importancia de la </w:t>
      </w:r>
      <w:proofErr w:type="spellStart"/>
      <w:r w:rsidRPr="003F61B1">
        <w:rPr>
          <w:rFonts w:ascii="Times New Roman" w:hAnsi="Times New Roman" w:cs="Times New Roman"/>
          <w:sz w:val="24"/>
          <w:szCs w:val="24"/>
        </w:rPr>
        <w:t>dismorfología</w:t>
      </w:r>
      <w:proofErr w:type="spellEnd"/>
      <w:r w:rsidRPr="003F61B1">
        <w:rPr>
          <w:rFonts w:ascii="Times New Roman" w:hAnsi="Times New Roman" w:cs="Times New Roman"/>
          <w:sz w:val="24"/>
          <w:szCs w:val="24"/>
        </w:rPr>
        <w:t xml:space="preserve"> en la identificación de entidades médicas asociadas. </w:t>
      </w:r>
      <w:proofErr w:type="spellStart"/>
      <w:r w:rsidRPr="003F61B1">
        <w:rPr>
          <w:rFonts w:ascii="Times New Roman" w:hAnsi="Times New Roman" w:cs="Times New Roman"/>
          <w:sz w:val="24"/>
          <w:szCs w:val="24"/>
        </w:rPr>
        <w:t>Rev</w:t>
      </w:r>
      <w:proofErr w:type="spellEnd"/>
      <w:r w:rsidRPr="003F61B1">
        <w:rPr>
          <w:rFonts w:ascii="Times New Roman" w:hAnsi="Times New Roman" w:cs="Times New Roman"/>
          <w:sz w:val="24"/>
          <w:szCs w:val="24"/>
        </w:rPr>
        <w:t xml:space="preserve"> </w:t>
      </w:r>
      <w:proofErr w:type="spellStart"/>
      <w:r w:rsidRPr="003F61B1">
        <w:rPr>
          <w:rFonts w:ascii="Times New Roman" w:hAnsi="Times New Roman" w:cs="Times New Roman"/>
          <w:sz w:val="24"/>
          <w:szCs w:val="24"/>
        </w:rPr>
        <w:t>Neurol</w:t>
      </w:r>
      <w:proofErr w:type="spellEnd"/>
      <w:r w:rsidRPr="003F61B1">
        <w:rPr>
          <w:rFonts w:ascii="Times New Roman" w:hAnsi="Times New Roman" w:cs="Times New Roman"/>
          <w:sz w:val="24"/>
          <w:szCs w:val="24"/>
        </w:rPr>
        <w:t xml:space="preserve"> 2017; 64 (s01): S27-31.</w:t>
      </w:r>
    </w:p>
    <w:p w:rsidR="00D80BD1" w:rsidRPr="003F61B1" w:rsidRDefault="00307782" w:rsidP="00BC50CB">
      <w:pPr>
        <w:pStyle w:val="Bibliografa"/>
        <w:spacing w:after="0" w:line="360" w:lineRule="auto"/>
        <w:ind w:left="567" w:hanging="567"/>
        <w:jc w:val="both"/>
        <w:rPr>
          <w:rFonts w:ascii="Times New Roman" w:eastAsiaTheme="minorHAnsi" w:hAnsi="Times New Roman"/>
          <w:sz w:val="24"/>
          <w:szCs w:val="24"/>
          <w:shd w:val="clear" w:color="auto" w:fill="FFFFFF"/>
          <w:lang w:val="en-US"/>
        </w:rPr>
      </w:pPr>
      <w:r w:rsidRPr="003F61B1">
        <w:rPr>
          <w:rFonts w:ascii="Times New Roman" w:eastAsiaTheme="minorHAnsi" w:hAnsi="Times New Roman"/>
          <w:sz w:val="24"/>
          <w:szCs w:val="24"/>
          <w:shd w:val="clear" w:color="auto" w:fill="FFFFFF"/>
        </w:rPr>
        <w:t>San Martín, Javier. (2005):</w:t>
      </w:r>
      <w:r w:rsidR="00D80BD1" w:rsidRPr="003F61B1">
        <w:rPr>
          <w:rFonts w:ascii="Times New Roman" w:eastAsiaTheme="minorHAnsi" w:hAnsi="Times New Roman"/>
          <w:sz w:val="24"/>
          <w:szCs w:val="24"/>
          <w:shd w:val="clear" w:color="auto" w:fill="FFFFFF"/>
        </w:rPr>
        <w:t xml:space="preserve"> “La práctica de la fenomenología según Lester Embree: Comentario al libro Análisis reflexivo”. </w:t>
      </w:r>
      <w:r w:rsidR="00D80BD1" w:rsidRPr="003F61B1">
        <w:rPr>
          <w:rFonts w:ascii="Times New Roman" w:eastAsiaTheme="minorHAnsi" w:hAnsi="Times New Roman"/>
          <w:sz w:val="24"/>
          <w:szCs w:val="24"/>
          <w:shd w:val="clear" w:color="auto" w:fill="FFFFFF"/>
          <w:lang w:val="en-US"/>
        </w:rPr>
        <w:t xml:space="preserve">Reflective Analysis. </w:t>
      </w:r>
      <w:proofErr w:type="spellStart"/>
      <w:r w:rsidR="00D80BD1" w:rsidRPr="003F61B1">
        <w:rPr>
          <w:rFonts w:ascii="Times New Roman" w:eastAsiaTheme="minorHAnsi" w:hAnsi="Times New Roman"/>
          <w:sz w:val="24"/>
          <w:szCs w:val="24"/>
          <w:shd w:val="clear" w:color="auto" w:fill="FFFFFF"/>
          <w:lang w:val="en-US"/>
        </w:rPr>
        <w:t>Investigaciones</w:t>
      </w:r>
      <w:proofErr w:type="spellEnd"/>
      <w:r w:rsidR="00D80BD1" w:rsidRPr="003F61B1">
        <w:rPr>
          <w:rFonts w:ascii="Times New Roman" w:eastAsiaTheme="minorHAnsi" w:hAnsi="Times New Roman"/>
          <w:sz w:val="24"/>
          <w:szCs w:val="24"/>
          <w:shd w:val="clear" w:color="auto" w:fill="FFFFFF"/>
          <w:lang w:val="en-US"/>
        </w:rPr>
        <w:t xml:space="preserve"> </w:t>
      </w:r>
      <w:proofErr w:type="spellStart"/>
      <w:r w:rsidR="00D80BD1" w:rsidRPr="003F61B1">
        <w:rPr>
          <w:rFonts w:ascii="Times New Roman" w:eastAsiaTheme="minorHAnsi" w:hAnsi="Times New Roman"/>
          <w:sz w:val="24"/>
          <w:szCs w:val="24"/>
          <w:shd w:val="clear" w:color="auto" w:fill="FFFFFF"/>
          <w:lang w:val="en-US"/>
        </w:rPr>
        <w:t>fenomenológicas</w:t>
      </w:r>
      <w:proofErr w:type="spellEnd"/>
      <w:r w:rsidR="00D80BD1" w:rsidRPr="003F61B1">
        <w:rPr>
          <w:rFonts w:ascii="Times New Roman" w:eastAsiaTheme="minorHAnsi" w:hAnsi="Times New Roman"/>
          <w:sz w:val="24"/>
          <w:szCs w:val="24"/>
          <w:shd w:val="clear" w:color="auto" w:fill="FFFFFF"/>
          <w:lang w:val="en-US"/>
        </w:rPr>
        <w:t>, Vol. 4, pp. 215-24.</w:t>
      </w:r>
    </w:p>
    <w:p w:rsidR="00D80BD1" w:rsidRPr="003F61B1" w:rsidRDefault="00D80BD1" w:rsidP="00BC50CB">
      <w:pPr>
        <w:spacing w:after="0" w:line="360" w:lineRule="auto"/>
        <w:ind w:left="567" w:hanging="567"/>
        <w:jc w:val="both"/>
        <w:rPr>
          <w:rFonts w:ascii="Times New Roman" w:hAnsi="Times New Roman" w:cs="Times New Roman"/>
          <w:sz w:val="24"/>
          <w:szCs w:val="24"/>
        </w:rPr>
      </w:pPr>
      <w:r w:rsidRPr="003F61B1">
        <w:rPr>
          <w:rFonts w:ascii="Times New Roman" w:hAnsi="Times New Roman" w:cs="Times New Roman"/>
          <w:sz w:val="24"/>
          <w:szCs w:val="24"/>
          <w:lang w:val="en-US"/>
        </w:rPr>
        <w:lastRenderedPageBreak/>
        <w:t>Sandler</w:t>
      </w:r>
      <w:r w:rsidR="00307782" w:rsidRPr="003F61B1">
        <w:rPr>
          <w:rFonts w:ascii="Times New Roman" w:hAnsi="Times New Roman" w:cs="Times New Roman"/>
          <w:sz w:val="24"/>
          <w:szCs w:val="24"/>
          <w:lang w:val="en-US"/>
        </w:rPr>
        <w:t>,</w:t>
      </w:r>
      <w:r w:rsidRPr="003F61B1">
        <w:rPr>
          <w:rFonts w:ascii="Times New Roman" w:hAnsi="Times New Roman" w:cs="Times New Roman"/>
          <w:sz w:val="24"/>
          <w:szCs w:val="24"/>
          <w:lang w:val="en-US"/>
        </w:rPr>
        <w:t xml:space="preserve"> G</w:t>
      </w:r>
      <w:r w:rsidR="00307782" w:rsidRPr="003F61B1">
        <w:rPr>
          <w:rFonts w:ascii="Times New Roman" w:hAnsi="Times New Roman" w:cs="Times New Roman"/>
          <w:sz w:val="24"/>
          <w:szCs w:val="24"/>
          <w:lang w:val="en-US"/>
        </w:rPr>
        <w:t>. (1980):</w:t>
      </w:r>
      <w:r w:rsidRPr="003F61B1">
        <w:rPr>
          <w:rFonts w:ascii="Times New Roman" w:hAnsi="Times New Roman" w:cs="Times New Roman"/>
          <w:sz w:val="24"/>
          <w:szCs w:val="24"/>
          <w:lang w:val="en-US"/>
        </w:rPr>
        <w:t xml:space="preserve"> The importance of the history in the medical clinic and the cost of unnecessary test. </w:t>
      </w:r>
      <w:r w:rsidRPr="003F61B1">
        <w:rPr>
          <w:rFonts w:ascii="Times New Roman" w:hAnsi="Times New Roman" w:cs="Times New Roman"/>
          <w:sz w:val="24"/>
          <w:szCs w:val="24"/>
        </w:rPr>
        <w:t xml:space="preserve">Am </w:t>
      </w:r>
      <w:proofErr w:type="spellStart"/>
      <w:r w:rsidRPr="003F61B1">
        <w:rPr>
          <w:rFonts w:ascii="Times New Roman" w:hAnsi="Times New Roman" w:cs="Times New Roman"/>
          <w:sz w:val="24"/>
          <w:szCs w:val="24"/>
        </w:rPr>
        <w:t>Heart</w:t>
      </w:r>
      <w:proofErr w:type="spellEnd"/>
      <w:r w:rsidRPr="003F61B1">
        <w:rPr>
          <w:rFonts w:ascii="Times New Roman" w:hAnsi="Times New Roman" w:cs="Times New Roman"/>
          <w:sz w:val="24"/>
          <w:szCs w:val="24"/>
        </w:rPr>
        <w:t xml:space="preserve"> J 1980; 100: 928</w:t>
      </w:r>
      <w:r w:rsidR="00307782" w:rsidRPr="003F61B1">
        <w:rPr>
          <w:rFonts w:ascii="Times New Roman" w:hAnsi="Times New Roman" w:cs="Times New Roman"/>
          <w:sz w:val="24"/>
          <w:szCs w:val="24"/>
        </w:rPr>
        <w:t>.</w:t>
      </w:r>
    </w:p>
    <w:p w:rsidR="00D80BD1" w:rsidRPr="003F61B1" w:rsidRDefault="00D80BD1" w:rsidP="00BC50CB">
      <w:pPr>
        <w:spacing w:after="0" w:line="360" w:lineRule="auto"/>
        <w:ind w:left="567" w:hanging="567"/>
        <w:jc w:val="both"/>
        <w:rPr>
          <w:rFonts w:ascii="Times New Roman" w:hAnsi="Times New Roman" w:cs="Times New Roman"/>
          <w:sz w:val="24"/>
          <w:szCs w:val="24"/>
        </w:rPr>
      </w:pPr>
      <w:r w:rsidRPr="003F61B1">
        <w:rPr>
          <w:rFonts w:ascii="Times New Roman" w:hAnsi="Times New Roman" w:cs="Times New Roman"/>
          <w:sz w:val="24"/>
          <w:szCs w:val="24"/>
        </w:rPr>
        <w:t>Vela, J  (2016): Tipos de textos. slideshare.net/javiervela1485/tipos-de-texto-62245500</w:t>
      </w:r>
    </w:p>
    <w:sectPr w:rsidR="00D80BD1" w:rsidRPr="003F61B1" w:rsidSect="000A2541">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875" w:rsidRDefault="00247875" w:rsidP="00BC1F3F">
      <w:pPr>
        <w:spacing w:after="0" w:line="240" w:lineRule="auto"/>
      </w:pPr>
      <w:r>
        <w:separator/>
      </w:r>
    </w:p>
  </w:endnote>
  <w:endnote w:type="continuationSeparator" w:id="0">
    <w:p w:rsidR="00247875" w:rsidRDefault="00247875" w:rsidP="00BC1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65789"/>
      <w:docPartObj>
        <w:docPartGallery w:val="Page Numbers (Bottom of Page)"/>
        <w:docPartUnique/>
      </w:docPartObj>
    </w:sdtPr>
    <w:sdtContent>
      <w:p w:rsidR="00107A52" w:rsidRDefault="00107A52">
        <w:pPr>
          <w:pStyle w:val="Piedepgina"/>
          <w:jc w:val="center"/>
        </w:pPr>
        <w:r>
          <w:fldChar w:fldCharType="begin"/>
        </w:r>
        <w:r>
          <w:instrText>PAGE   \* MERGEFORMAT</w:instrText>
        </w:r>
        <w:r>
          <w:fldChar w:fldCharType="separate"/>
        </w:r>
        <w:r w:rsidR="002B2920" w:rsidRPr="002B2920">
          <w:rPr>
            <w:noProof/>
            <w:lang w:val="es-ES"/>
          </w:rPr>
          <w:t>73</w:t>
        </w:r>
        <w:r>
          <w:fldChar w:fldCharType="end"/>
        </w:r>
      </w:p>
    </w:sdtContent>
  </w:sdt>
  <w:p w:rsidR="00107A52" w:rsidRDefault="00107A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875" w:rsidRDefault="00247875" w:rsidP="00BC1F3F">
      <w:pPr>
        <w:spacing w:after="0" w:line="240" w:lineRule="auto"/>
      </w:pPr>
      <w:r>
        <w:separator/>
      </w:r>
    </w:p>
  </w:footnote>
  <w:footnote w:type="continuationSeparator" w:id="0">
    <w:p w:rsidR="00247875" w:rsidRDefault="00247875" w:rsidP="00BC1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lang w:val="es-CO" w:eastAsia="es-CO"/>
      </w:rPr>
      <w:id w:val="-1601792311"/>
      <w:docPartObj>
        <w:docPartGallery w:val="Page Numbers (Top of Page)"/>
        <w:docPartUnique/>
      </w:docPartObj>
    </w:sdtPr>
    <w:sdtContent>
      <w:p w:rsidR="00107A52" w:rsidRPr="00107A52" w:rsidRDefault="00107A52" w:rsidP="00107A52">
        <w:pPr>
          <w:tabs>
            <w:tab w:val="center" w:pos="4419"/>
            <w:tab w:val="right" w:pos="8838"/>
          </w:tabs>
          <w:spacing w:after="0" w:line="240" w:lineRule="auto"/>
          <w:jc w:val="right"/>
          <w:rPr>
            <w:rFonts w:ascii="Times New Roman" w:eastAsia="Arial" w:hAnsi="Times New Roman" w:cs="Times New Roman"/>
            <w:sz w:val="20"/>
            <w:szCs w:val="20"/>
            <w:lang w:val="es-ES" w:eastAsia="es-CO"/>
          </w:rPr>
        </w:pPr>
        <w:r w:rsidRPr="00107A52">
          <w:rPr>
            <w:rFonts w:ascii="Calibri" w:eastAsia="Calibri" w:hAnsi="Calibri" w:cs="Times New Roman"/>
            <w:noProof/>
            <w:lang w:val="es-CO" w:eastAsia="es-CO"/>
          </w:rPr>
          <w:drawing>
            <wp:anchor distT="0" distB="0" distL="114300" distR="114300" simplePos="0" relativeHeight="251657728" behindDoc="0" locked="0" layoutInCell="1" allowOverlap="1" wp14:anchorId="3E8960F4" wp14:editId="37594948">
              <wp:simplePos x="0" y="0"/>
              <wp:positionH relativeFrom="margin">
                <wp:posOffset>1149350</wp:posOffset>
              </wp:positionH>
              <wp:positionV relativeFrom="paragraph">
                <wp:posOffset>-151765</wp:posOffset>
              </wp:positionV>
              <wp:extent cx="673100" cy="437515"/>
              <wp:effectExtent l="0" t="0" r="0" b="635"/>
              <wp:wrapNone/>
              <wp:docPr id="2" name="Imagen 3" descr="Red G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d Gade"/>
                      <pic:cNvPicPr>
                        <a:picLocks noChangeAspect="1" noChangeArrowheads="1"/>
                      </pic:cNvPicPr>
                    </pic:nvPicPr>
                    <pic:blipFill>
                      <a:blip r:embed="rId1">
                        <a:extLst>
                          <a:ext uri="{28A0092B-C50C-407E-A947-70E740481C1C}">
                            <a14:useLocalDpi xmlns:a14="http://schemas.microsoft.com/office/drawing/2010/main" val="0"/>
                          </a:ext>
                        </a:extLst>
                      </a:blip>
                      <a:srcRect l="12572" t="5626" r="16290" b="6453"/>
                      <a:stretch>
                        <a:fillRect/>
                      </a:stretch>
                    </pic:blipFill>
                    <pic:spPr bwMode="auto">
                      <a:xfrm>
                        <a:off x="0" y="0"/>
                        <a:ext cx="673100" cy="437515"/>
                      </a:xfrm>
                      <a:prstGeom prst="rect">
                        <a:avLst/>
                      </a:prstGeom>
                      <a:noFill/>
                    </pic:spPr>
                  </pic:pic>
                </a:graphicData>
              </a:graphic>
              <wp14:sizeRelH relativeFrom="margin">
                <wp14:pctWidth>0</wp14:pctWidth>
              </wp14:sizeRelH>
              <wp14:sizeRelV relativeFrom="margin">
                <wp14:pctHeight>0</wp14:pctHeight>
              </wp14:sizeRelV>
            </wp:anchor>
          </w:drawing>
        </w:r>
        <w:r w:rsidRPr="00107A52">
          <w:rPr>
            <w:rFonts w:ascii="Times New Roman" w:eastAsia="Arial" w:hAnsi="Times New Roman" w:cs="Times New Roman"/>
            <w:sz w:val="20"/>
            <w:szCs w:val="20"/>
            <w:lang w:val="es-ES" w:eastAsia="es-CO"/>
          </w:rPr>
          <w:t>Revista de Gestión, Administración, Deporte y Educación. Núm. 1. 2021.</w:t>
        </w:r>
      </w:p>
      <w:p w:rsidR="00032B70" w:rsidRPr="00107A52" w:rsidRDefault="00107A52" w:rsidP="00107A52">
        <w:pPr>
          <w:tabs>
            <w:tab w:val="center" w:pos="4419"/>
            <w:tab w:val="right" w:pos="8838"/>
          </w:tabs>
          <w:spacing w:after="0" w:line="240" w:lineRule="auto"/>
          <w:rPr>
            <w:rFonts w:ascii="Times New Roman" w:eastAsia="Times New Roman" w:hAnsi="Times New Roman" w:cs="Times New Roman"/>
            <w:lang w:val="es-CO" w:eastAsia="es-CO"/>
          </w:rPr>
        </w:pPr>
      </w:p>
    </w:sdtContent>
  </w:sdt>
  <w:p w:rsidR="00B76D93" w:rsidRDefault="00B76D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1CAF"/>
    <w:multiLevelType w:val="hybridMultilevel"/>
    <w:tmpl w:val="4D565AAC"/>
    <w:lvl w:ilvl="0" w:tplc="DA405D0E">
      <w:start w:val="1"/>
      <w:numFmt w:val="bullet"/>
      <w:lvlText w:val=""/>
      <w:lvlJc w:val="left"/>
      <w:pPr>
        <w:ind w:left="787" w:hanging="360"/>
      </w:pPr>
      <w:rPr>
        <w:rFonts w:ascii="Wingdings" w:hAnsi="Wingdings"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
    <w:nsid w:val="088225AB"/>
    <w:multiLevelType w:val="hybridMultilevel"/>
    <w:tmpl w:val="86920920"/>
    <w:lvl w:ilvl="0" w:tplc="59766678">
      <w:start w:val="1"/>
      <w:numFmt w:val="bullet"/>
      <w:lvlText w:val=""/>
      <w:lvlJc w:val="left"/>
      <w:pPr>
        <w:tabs>
          <w:tab w:val="num" w:pos="720"/>
        </w:tabs>
        <w:ind w:left="720" w:hanging="360"/>
      </w:pPr>
      <w:rPr>
        <w:rFonts w:ascii="Wingdings 3" w:hAnsi="Wingdings 3" w:hint="default"/>
      </w:rPr>
    </w:lvl>
    <w:lvl w:ilvl="1" w:tplc="A36CDD8C" w:tentative="1">
      <w:start w:val="1"/>
      <w:numFmt w:val="bullet"/>
      <w:lvlText w:val=""/>
      <w:lvlJc w:val="left"/>
      <w:pPr>
        <w:tabs>
          <w:tab w:val="num" w:pos="1440"/>
        </w:tabs>
        <w:ind w:left="1440" w:hanging="360"/>
      </w:pPr>
      <w:rPr>
        <w:rFonts w:ascii="Wingdings 3" w:hAnsi="Wingdings 3" w:hint="default"/>
      </w:rPr>
    </w:lvl>
    <w:lvl w:ilvl="2" w:tplc="D54C54DE" w:tentative="1">
      <w:start w:val="1"/>
      <w:numFmt w:val="bullet"/>
      <w:lvlText w:val=""/>
      <w:lvlJc w:val="left"/>
      <w:pPr>
        <w:tabs>
          <w:tab w:val="num" w:pos="2160"/>
        </w:tabs>
        <w:ind w:left="2160" w:hanging="360"/>
      </w:pPr>
      <w:rPr>
        <w:rFonts w:ascii="Wingdings 3" w:hAnsi="Wingdings 3" w:hint="default"/>
      </w:rPr>
    </w:lvl>
    <w:lvl w:ilvl="3" w:tplc="5310FAEE" w:tentative="1">
      <w:start w:val="1"/>
      <w:numFmt w:val="bullet"/>
      <w:lvlText w:val=""/>
      <w:lvlJc w:val="left"/>
      <w:pPr>
        <w:tabs>
          <w:tab w:val="num" w:pos="2880"/>
        </w:tabs>
        <w:ind w:left="2880" w:hanging="360"/>
      </w:pPr>
      <w:rPr>
        <w:rFonts w:ascii="Wingdings 3" w:hAnsi="Wingdings 3" w:hint="default"/>
      </w:rPr>
    </w:lvl>
    <w:lvl w:ilvl="4" w:tplc="02106456" w:tentative="1">
      <w:start w:val="1"/>
      <w:numFmt w:val="bullet"/>
      <w:lvlText w:val=""/>
      <w:lvlJc w:val="left"/>
      <w:pPr>
        <w:tabs>
          <w:tab w:val="num" w:pos="3600"/>
        </w:tabs>
        <w:ind w:left="3600" w:hanging="360"/>
      </w:pPr>
      <w:rPr>
        <w:rFonts w:ascii="Wingdings 3" w:hAnsi="Wingdings 3" w:hint="default"/>
      </w:rPr>
    </w:lvl>
    <w:lvl w:ilvl="5" w:tplc="B5120E4A" w:tentative="1">
      <w:start w:val="1"/>
      <w:numFmt w:val="bullet"/>
      <w:lvlText w:val=""/>
      <w:lvlJc w:val="left"/>
      <w:pPr>
        <w:tabs>
          <w:tab w:val="num" w:pos="4320"/>
        </w:tabs>
        <w:ind w:left="4320" w:hanging="360"/>
      </w:pPr>
      <w:rPr>
        <w:rFonts w:ascii="Wingdings 3" w:hAnsi="Wingdings 3" w:hint="default"/>
      </w:rPr>
    </w:lvl>
    <w:lvl w:ilvl="6" w:tplc="6EECCF96" w:tentative="1">
      <w:start w:val="1"/>
      <w:numFmt w:val="bullet"/>
      <w:lvlText w:val=""/>
      <w:lvlJc w:val="left"/>
      <w:pPr>
        <w:tabs>
          <w:tab w:val="num" w:pos="5040"/>
        </w:tabs>
        <w:ind w:left="5040" w:hanging="360"/>
      </w:pPr>
      <w:rPr>
        <w:rFonts w:ascii="Wingdings 3" w:hAnsi="Wingdings 3" w:hint="default"/>
      </w:rPr>
    </w:lvl>
    <w:lvl w:ilvl="7" w:tplc="37D2D232" w:tentative="1">
      <w:start w:val="1"/>
      <w:numFmt w:val="bullet"/>
      <w:lvlText w:val=""/>
      <w:lvlJc w:val="left"/>
      <w:pPr>
        <w:tabs>
          <w:tab w:val="num" w:pos="5760"/>
        </w:tabs>
        <w:ind w:left="5760" w:hanging="360"/>
      </w:pPr>
      <w:rPr>
        <w:rFonts w:ascii="Wingdings 3" w:hAnsi="Wingdings 3" w:hint="default"/>
      </w:rPr>
    </w:lvl>
    <w:lvl w:ilvl="8" w:tplc="4094CA08" w:tentative="1">
      <w:start w:val="1"/>
      <w:numFmt w:val="bullet"/>
      <w:lvlText w:val=""/>
      <w:lvlJc w:val="left"/>
      <w:pPr>
        <w:tabs>
          <w:tab w:val="num" w:pos="6480"/>
        </w:tabs>
        <w:ind w:left="6480" w:hanging="360"/>
      </w:pPr>
      <w:rPr>
        <w:rFonts w:ascii="Wingdings 3" w:hAnsi="Wingdings 3" w:hint="default"/>
      </w:rPr>
    </w:lvl>
  </w:abstractNum>
  <w:abstractNum w:abstractNumId="2">
    <w:nsid w:val="10AF4FDE"/>
    <w:multiLevelType w:val="hybridMultilevel"/>
    <w:tmpl w:val="7054AF2C"/>
    <w:lvl w:ilvl="0" w:tplc="DA405D0E">
      <w:start w:val="1"/>
      <w:numFmt w:val="bullet"/>
      <w:lvlText w:val=""/>
      <w:lvlJc w:val="left"/>
      <w:pPr>
        <w:tabs>
          <w:tab w:val="num" w:pos="720"/>
        </w:tabs>
        <w:ind w:left="720" w:hanging="360"/>
      </w:pPr>
      <w:rPr>
        <w:rFonts w:ascii="Wingdings" w:hAnsi="Wingdings" w:hint="default"/>
      </w:rPr>
    </w:lvl>
    <w:lvl w:ilvl="1" w:tplc="5EA8AAE4" w:tentative="1">
      <w:start w:val="1"/>
      <w:numFmt w:val="bullet"/>
      <w:lvlText w:val=""/>
      <w:lvlJc w:val="left"/>
      <w:pPr>
        <w:tabs>
          <w:tab w:val="num" w:pos="1440"/>
        </w:tabs>
        <w:ind w:left="1440" w:hanging="360"/>
      </w:pPr>
      <w:rPr>
        <w:rFonts w:ascii="Wingdings" w:hAnsi="Wingdings" w:hint="default"/>
      </w:rPr>
    </w:lvl>
    <w:lvl w:ilvl="2" w:tplc="661A85AE" w:tentative="1">
      <w:start w:val="1"/>
      <w:numFmt w:val="bullet"/>
      <w:lvlText w:val=""/>
      <w:lvlJc w:val="left"/>
      <w:pPr>
        <w:tabs>
          <w:tab w:val="num" w:pos="2160"/>
        </w:tabs>
        <w:ind w:left="2160" w:hanging="360"/>
      </w:pPr>
      <w:rPr>
        <w:rFonts w:ascii="Wingdings" w:hAnsi="Wingdings" w:hint="default"/>
      </w:rPr>
    </w:lvl>
    <w:lvl w:ilvl="3" w:tplc="CEAA043C" w:tentative="1">
      <w:start w:val="1"/>
      <w:numFmt w:val="bullet"/>
      <w:lvlText w:val=""/>
      <w:lvlJc w:val="left"/>
      <w:pPr>
        <w:tabs>
          <w:tab w:val="num" w:pos="2880"/>
        </w:tabs>
        <w:ind w:left="2880" w:hanging="360"/>
      </w:pPr>
      <w:rPr>
        <w:rFonts w:ascii="Wingdings" w:hAnsi="Wingdings" w:hint="default"/>
      </w:rPr>
    </w:lvl>
    <w:lvl w:ilvl="4" w:tplc="EB0CB03E" w:tentative="1">
      <w:start w:val="1"/>
      <w:numFmt w:val="bullet"/>
      <w:lvlText w:val=""/>
      <w:lvlJc w:val="left"/>
      <w:pPr>
        <w:tabs>
          <w:tab w:val="num" w:pos="3600"/>
        </w:tabs>
        <w:ind w:left="3600" w:hanging="360"/>
      </w:pPr>
      <w:rPr>
        <w:rFonts w:ascii="Wingdings" w:hAnsi="Wingdings" w:hint="default"/>
      </w:rPr>
    </w:lvl>
    <w:lvl w:ilvl="5" w:tplc="F008FAD2" w:tentative="1">
      <w:start w:val="1"/>
      <w:numFmt w:val="bullet"/>
      <w:lvlText w:val=""/>
      <w:lvlJc w:val="left"/>
      <w:pPr>
        <w:tabs>
          <w:tab w:val="num" w:pos="4320"/>
        </w:tabs>
        <w:ind w:left="4320" w:hanging="360"/>
      </w:pPr>
      <w:rPr>
        <w:rFonts w:ascii="Wingdings" w:hAnsi="Wingdings" w:hint="default"/>
      </w:rPr>
    </w:lvl>
    <w:lvl w:ilvl="6" w:tplc="10AE4210" w:tentative="1">
      <w:start w:val="1"/>
      <w:numFmt w:val="bullet"/>
      <w:lvlText w:val=""/>
      <w:lvlJc w:val="left"/>
      <w:pPr>
        <w:tabs>
          <w:tab w:val="num" w:pos="5040"/>
        </w:tabs>
        <w:ind w:left="5040" w:hanging="360"/>
      </w:pPr>
      <w:rPr>
        <w:rFonts w:ascii="Wingdings" w:hAnsi="Wingdings" w:hint="default"/>
      </w:rPr>
    </w:lvl>
    <w:lvl w:ilvl="7" w:tplc="D26E6C0E" w:tentative="1">
      <w:start w:val="1"/>
      <w:numFmt w:val="bullet"/>
      <w:lvlText w:val=""/>
      <w:lvlJc w:val="left"/>
      <w:pPr>
        <w:tabs>
          <w:tab w:val="num" w:pos="5760"/>
        </w:tabs>
        <w:ind w:left="5760" w:hanging="360"/>
      </w:pPr>
      <w:rPr>
        <w:rFonts w:ascii="Wingdings" w:hAnsi="Wingdings" w:hint="default"/>
      </w:rPr>
    </w:lvl>
    <w:lvl w:ilvl="8" w:tplc="E41466FC" w:tentative="1">
      <w:start w:val="1"/>
      <w:numFmt w:val="bullet"/>
      <w:lvlText w:val=""/>
      <w:lvlJc w:val="left"/>
      <w:pPr>
        <w:tabs>
          <w:tab w:val="num" w:pos="6480"/>
        </w:tabs>
        <w:ind w:left="6480" w:hanging="360"/>
      </w:pPr>
      <w:rPr>
        <w:rFonts w:ascii="Wingdings" w:hAnsi="Wingdings" w:hint="default"/>
      </w:rPr>
    </w:lvl>
  </w:abstractNum>
  <w:abstractNum w:abstractNumId="3">
    <w:nsid w:val="1A444B37"/>
    <w:multiLevelType w:val="multilevel"/>
    <w:tmpl w:val="961E8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6A3D47"/>
    <w:multiLevelType w:val="multilevel"/>
    <w:tmpl w:val="0410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1B292E"/>
    <w:multiLevelType w:val="hybridMultilevel"/>
    <w:tmpl w:val="1136AED4"/>
    <w:lvl w:ilvl="0" w:tplc="975874CE">
      <w:start w:val="1"/>
      <w:numFmt w:val="bullet"/>
      <w:lvlText w:val=""/>
      <w:lvlJc w:val="left"/>
      <w:pPr>
        <w:tabs>
          <w:tab w:val="num" w:pos="720"/>
        </w:tabs>
        <w:ind w:left="720" w:hanging="360"/>
      </w:pPr>
      <w:rPr>
        <w:rFonts w:ascii="Wingdings 3" w:hAnsi="Wingdings 3" w:hint="default"/>
      </w:rPr>
    </w:lvl>
    <w:lvl w:ilvl="1" w:tplc="9318AC3E" w:tentative="1">
      <w:start w:val="1"/>
      <w:numFmt w:val="bullet"/>
      <w:lvlText w:val=""/>
      <w:lvlJc w:val="left"/>
      <w:pPr>
        <w:tabs>
          <w:tab w:val="num" w:pos="1440"/>
        </w:tabs>
        <w:ind w:left="1440" w:hanging="360"/>
      </w:pPr>
      <w:rPr>
        <w:rFonts w:ascii="Wingdings 3" w:hAnsi="Wingdings 3" w:hint="default"/>
      </w:rPr>
    </w:lvl>
    <w:lvl w:ilvl="2" w:tplc="5016ACD0" w:tentative="1">
      <w:start w:val="1"/>
      <w:numFmt w:val="bullet"/>
      <w:lvlText w:val=""/>
      <w:lvlJc w:val="left"/>
      <w:pPr>
        <w:tabs>
          <w:tab w:val="num" w:pos="2160"/>
        </w:tabs>
        <w:ind w:left="2160" w:hanging="360"/>
      </w:pPr>
      <w:rPr>
        <w:rFonts w:ascii="Wingdings 3" w:hAnsi="Wingdings 3" w:hint="default"/>
      </w:rPr>
    </w:lvl>
    <w:lvl w:ilvl="3" w:tplc="306C1654" w:tentative="1">
      <w:start w:val="1"/>
      <w:numFmt w:val="bullet"/>
      <w:lvlText w:val=""/>
      <w:lvlJc w:val="left"/>
      <w:pPr>
        <w:tabs>
          <w:tab w:val="num" w:pos="2880"/>
        </w:tabs>
        <w:ind w:left="2880" w:hanging="360"/>
      </w:pPr>
      <w:rPr>
        <w:rFonts w:ascii="Wingdings 3" w:hAnsi="Wingdings 3" w:hint="default"/>
      </w:rPr>
    </w:lvl>
    <w:lvl w:ilvl="4" w:tplc="E2323042" w:tentative="1">
      <w:start w:val="1"/>
      <w:numFmt w:val="bullet"/>
      <w:lvlText w:val=""/>
      <w:lvlJc w:val="left"/>
      <w:pPr>
        <w:tabs>
          <w:tab w:val="num" w:pos="3600"/>
        </w:tabs>
        <w:ind w:left="3600" w:hanging="360"/>
      </w:pPr>
      <w:rPr>
        <w:rFonts w:ascii="Wingdings 3" w:hAnsi="Wingdings 3" w:hint="default"/>
      </w:rPr>
    </w:lvl>
    <w:lvl w:ilvl="5" w:tplc="C20AB1C2" w:tentative="1">
      <w:start w:val="1"/>
      <w:numFmt w:val="bullet"/>
      <w:lvlText w:val=""/>
      <w:lvlJc w:val="left"/>
      <w:pPr>
        <w:tabs>
          <w:tab w:val="num" w:pos="4320"/>
        </w:tabs>
        <w:ind w:left="4320" w:hanging="360"/>
      </w:pPr>
      <w:rPr>
        <w:rFonts w:ascii="Wingdings 3" w:hAnsi="Wingdings 3" w:hint="default"/>
      </w:rPr>
    </w:lvl>
    <w:lvl w:ilvl="6" w:tplc="FFB427AE" w:tentative="1">
      <w:start w:val="1"/>
      <w:numFmt w:val="bullet"/>
      <w:lvlText w:val=""/>
      <w:lvlJc w:val="left"/>
      <w:pPr>
        <w:tabs>
          <w:tab w:val="num" w:pos="5040"/>
        </w:tabs>
        <w:ind w:left="5040" w:hanging="360"/>
      </w:pPr>
      <w:rPr>
        <w:rFonts w:ascii="Wingdings 3" w:hAnsi="Wingdings 3" w:hint="default"/>
      </w:rPr>
    </w:lvl>
    <w:lvl w:ilvl="7" w:tplc="9CACE806" w:tentative="1">
      <w:start w:val="1"/>
      <w:numFmt w:val="bullet"/>
      <w:lvlText w:val=""/>
      <w:lvlJc w:val="left"/>
      <w:pPr>
        <w:tabs>
          <w:tab w:val="num" w:pos="5760"/>
        </w:tabs>
        <w:ind w:left="5760" w:hanging="360"/>
      </w:pPr>
      <w:rPr>
        <w:rFonts w:ascii="Wingdings 3" w:hAnsi="Wingdings 3" w:hint="default"/>
      </w:rPr>
    </w:lvl>
    <w:lvl w:ilvl="8" w:tplc="BFDE5826" w:tentative="1">
      <w:start w:val="1"/>
      <w:numFmt w:val="bullet"/>
      <w:lvlText w:val=""/>
      <w:lvlJc w:val="left"/>
      <w:pPr>
        <w:tabs>
          <w:tab w:val="num" w:pos="6480"/>
        </w:tabs>
        <w:ind w:left="6480" w:hanging="360"/>
      </w:pPr>
      <w:rPr>
        <w:rFonts w:ascii="Wingdings 3" w:hAnsi="Wingdings 3" w:hint="default"/>
      </w:rPr>
    </w:lvl>
  </w:abstractNum>
  <w:abstractNum w:abstractNumId="6">
    <w:nsid w:val="2C393E79"/>
    <w:multiLevelType w:val="hybridMultilevel"/>
    <w:tmpl w:val="EA964228"/>
    <w:lvl w:ilvl="0" w:tplc="482C57D0">
      <w:start w:val="1"/>
      <w:numFmt w:val="bullet"/>
      <w:lvlText w:val=""/>
      <w:lvlJc w:val="left"/>
      <w:pPr>
        <w:tabs>
          <w:tab w:val="num" w:pos="720"/>
        </w:tabs>
        <w:ind w:left="720" w:hanging="360"/>
      </w:pPr>
      <w:rPr>
        <w:rFonts w:ascii="Wingdings 3" w:hAnsi="Wingdings 3" w:hint="default"/>
      </w:rPr>
    </w:lvl>
    <w:lvl w:ilvl="1" w:tplc="53CAE00A" w:tentative="1">
      <w:start w:val="1"/>
      <w:numFmt w:val="bullet"/>
      <w:lvlText w:val=""/>
      <w:lvlJc w:val="left"/>
      <w:pPr>
        <w:tabs>
          <w:tab w:val="num" w:pos="1440"/>
        </w:tabs>
        <w:ind w:left="1440" w:hanging="360"/>
      </w:pPr>
      <w:rPr>
        <w:rFonts w:ascii="Wingdings 3" w:hAnsi="Wingdings 3" w:hint="default"/>
      </w:rPr>
    </w:lvl>
    <w:lvl w:ilvl="2" w:tplc="967C93E6" w:tentative="1">
      <w:start w:val="1"/>
      <w:numFmt w:val="bullet"/>
      <w:lvlText w:val=""/>
      <w:lvlJc w:val="left"/>
      <w:pPr>
        <w:tabs>
          <w:tab w:val="num" w:pos="2160"/>
        </w:tabs>
        <w:ind w:left="2160" w:hanging="360"/>
      </w:pPr>
      <w:rPr>
        <w:rFonts w:ascii="Wingdings 3" w:hAnsi="Wingdings 3" w:hint="default"/>
      </w:rPr>
    </w:lvl>
    <w:lvl w:ilvl="3" w:tplc="63948250" w:tentative="1">
      <w:start w:val="1"/>
      <w:numFmt w:val="bullet"/>
      <w:lvlText w:val=""/>
      <w:lvlJc w:val="left"/>
      <w:pPr>
        <w:tabs>
          <w:tab w:val="num" w:pos="2880"/>
        </w:tabs>
        <w:ind w:left="2880" w:hanging="360"/>
      </w:pPr>
      <w:rPr>
        <w:rFonts w:ascii="Wingdings 3" w:hAnsi="Wingdings 3" w:hint="default"/>
      </w:rPr>
    </w:lvl>
    <w:lvl w:ilvl="4" w:tplc="D466F578" w:tentative="1">
      <w:start w:val="1"/>
      <w:numFmt w:val="bullet"/>
      <w:lvlText w:val=""/>
      <w:lvlJc w:val="left"/>
      <w:pPr>
        <w:tabs>
          <w:tab w:val="num" w:pos="3600"/>
        </w:tabs>
        <w:ind w:left="3600" w:hanging="360"/>
      </w:pPr>
      <w:rPr>
        <w:rFonts w:ascii="Wingdings 3" w:hAnsi="Wingdings 3" w:hint="default"/>
      </w:rPr>
    </w:lvl>
    <w:lvl w:ilvl="5" w:tplc="882A56CE" w:tentative="1">
      <w:start w:val="1"/>
      <w:numFmt w:val="bullet"/>
      <w:lvlText w:val=""/>
      <w:lvlJc w:val="left"/>
      <w:pPr>
        <w:tabs>
          <w:tab w:val="num" w:pos="4320"/>
        </w:tabs>
        <w:ind w:left="4320" w:hanging="360"/>
      </w:pPr>
      <w:rPr>
        <w:rFonts w:ascii="Wingdings 3" w:hAnsi="Wingdings 3" w:hint="default"/>
      </w:rPr>
    </w:lvl>
    <w:lvl w:ilvl="6" w:tplc="97087300" w:tentative="1">
      <w:start w:val="1"/>
      <w:numFmt w:val="bullet"/>
      <w:lvlText w:val=""/>
      <w:lvlJc w:val="left"/>
      <w:pPr>
        <w:tabs>
          <w:tab w:val="num" w:pos="5040"/>
        </w:tabs>
        <w:ind w:left="5040" w:hanging="360"/>
      </w:pPr>
      <w:rPr>
        <w:rFonts w:ascii="Wingdings 3" w:hAnsi="Wingdings 3" w:hint="default"/>
      </w:rPr>
    </w:lvl>
    <w:lvl w:ilvl="7" w:tplc="68ECAE56" w:tentative="1">
      <w:start w:val="1"/>
      <w:numFmt w:val="bullet"/>
      <w:lvlText w:val=""/>
      <w:lvlJc w:val="left"/>
      <w:pPr>
        <w:tabs>
          <w:tab w:val="num" w:pos="5760"/>
        </w:tabs>
        <w:ind w:left="5760" w:hanging="360"/>
      </w:pPr>
      <w:rPr>
        <w:rFonts w:ascii="Wingdings 3" w:hAnsi="Wingdings 3" w:hint="default"/>
      </w:rPr>
    </w:lvl>
    <w:lvl w:ilvl="8" w:tplc="CF7ECEC8" w:tentative="1">
      <w:start w:val="1"/>
      <w:numFmt w:val="bullet"/>
      <w:lvlText w:val=""/>
      <w:lvlJc w:val="left"/>
      <w:pPr>
        <w:tabs>
          <w:tab w:val="num" w:pos="6480"/>
        </w:tabs>
        <w:ind w:left="6480" w:hanging="360"/>
      </w:pPr>
      <w:rPr>
        <w:rFonts w:ascii="Wingdings 3" w:hAnsi="Wingdings 3" w:hint="default"/>
      </w:rPr>
    </w:lvl>
  </w:abstractNum>
  <w:abstractNum w:abstractNumId="7">
    <w:nsid w:val="307109B6"/>
    <w:multiLevelType w:val="hybridMultilevel"/>
    <w:tmpl w:val="81E803EA"/>
    <w:lvl w:ilvl="0" w:tplc="77E62A96">
      <w:start w:val="1"/>
      <w:numFmt w:val="bullet"/>
      <w:lvlText w:val=""/>
      <w:lvlJc w:val="left"/>
      <w:pPr>
        <w:tabs>
          <w:tab w:val="num" w:pos="720"/>
        </w:tabs>
        <w:ind w:left="720" w:hanging="360"/>
      </w:pPr>
      <w:rPr>
        <w:rFonts w:ascii="Wingdings 3" w:hAnsi="Wingdings 3" w:hint="default"/>
      </w:rPr>
    </w:lvl>
    <w:lvl w:ilvl="1" w:tplc="0554B8FC" w:tentative="1">
      <w:start w:val="1"/>
      <w:numFmt w:val="bullet"/>
      <w:lvlText w:val=""/>
      <w:lvlJc w:val="left"/>
      <w:pPr>
        <w:tabs>
          <w:tab w:val="num" w:pos="1440"/>
        </w:tabs>
        <w:ind w:left="1440" w:hanging="360"/>
      </w:pPr>
      <w:rPr>
        <w:rFonts w:ascii="Wingdings 3" w:hAnsi="Wingdings 3" w:hint="default"/>
      </w:rPr>
    </w:lvl>
    <w:lvl w:ilvl="2" w:tplc="2300FFFC" w:tentative="1">
      <w:start w:val="1"/>
      <w:numFmt w:val="bullet"/>
      <w:lvlText w:val=""/>
      <w:lvlJc w:val="left"/>
      <w:pPr>
        <w:tabs>
          <w:tab w:val="num" w:pos="2160"/>
        </w:tabs>
        <w:ind w:left="2160" w:hanging="360"/>
      </w:pPr>
      <w:rPr>
        <w:rFonts w:ascii="Wingdings 3" w:hAnsi="Wingdings 3" w:hint="default"/>
      </w:rPr>
    </w:lvl>
    <w:lvl w:ilvl="3" w:tplc="FBAA64B4" w:tentative="1">
      <w:start w:val="1"/>
      <w:numFmt w:val="bullet"/>
      <w:lvlText w:val=""/>
      <w:lvlJc w:val="left"/>
      <w:pPr>
        <w:tabs>
          <w:tab w:val="num" w:pos="2880"/>
        </w:tabs>
        <w:ind w:left="2880" w:hanging="360"/>
      </w:pPr>
      <w:rPr>
        <w:rFonts w:ascii="Wingdings 3" w:hAnsi="Wingdings 3" w:hint="default"/>
      </w:rPr>
    </w:lvl>
    <w:lvl w:ilvl="4" w:tplc="B7140C7E" w:tentative="1">
      <w:start w:val="1"/>
      <w:numFmt w:val="bullet"/>
      <w:lvlText w:val=""/>
      <w:lvlJc w:val="left"/>
      <w:pPr>
        <w:tabs>
          <w:tab w:val="num" w:pos="3600"/>
        </w:tabs>
        <w:ind w:left="3600" w:hanging="360"/>
      </w:pPr>
      <w:rPr>
        <w:rFonts w:ascii="Wingdings 3" w:hAnsi="Wingdings 3" w:hint="default"/>
      </w:rPr>
    </w:lvl>
    <w:lvl w:ilvl="5" w:tplc="B0BC99E4" w:tentative="1">
      <w:start w:val="1"/>
      <w:numFmt w:val="bullet"/>
      <w:lvlText w:val=""/>
      <w:lvlJc w:val="left"/>
      <w:pPr>
        <w:tabs>
          <w:tab w:val="num" w:pos="4320"/>
        </w:tabs>
        <w:ind w:left="4320" w:hanging="360"/>
      </w:pPr>
      <w:rPr>
        <w:rFonts w:ascii="Wingdings 3" w:hAnsi="Wingdings 3" w:hint="default"/>
      </w:rPr>
    </w:lvl>
    <w:lvl w:ilvl="6" w:tplc="55E6EE38" w:tentative="1">
      <w:start w:val="1"/>
      <w:numFmt w:val="bullet"/>
      <w:lvlText w:val=""/>
      <w:lvlJc w:val="left"/>
      <w:pPr>
        <w:tabs>
          <w:tab w:val="num" w:pos="5040"/>
        </w:tabs>
        <w:ind w:left="5040" w:hanging="360"/>
      </w:pPr>
      <w:rPr>
        <w:rFonts w:ascii="Wingdings 3" w:hAnsi="Wingdings 3" w:hint="default"/>
      </w:rPr>
    </w:lvl>
    <w:lvl w:ilvl="7" w:tplc="9D567DEA" w:tentative="1">
      <w:start w:val="1"/>
      <w:numFmt w:val="bullet"/>
      <w:lvlText w:val=""/>
      <w:lvlJc w:val="left"/>
      <w:pPr>
        <w:tabs>
          <w:tab w:val="num" w:pos="5760"/>
        </w:tabs>
        <w:ind w:left="5760" w:hanging="360"/>
      </w:pPr>
      <w:rPr>
        <w:rFonts w:ascii="Wingdings 3" w:hAnsi="Wingdings 3" w:hint="default"/>
      </w:rPr>
    </w:lvl>
    <w:lvl w:ilvl="8" w:tplc="0C72EC22" w:tentative="1">
      <w:start w:val="1"/>
      <w:numFmt w:val="bullet"/>
      <w:lvlText w:val=""/>
      <w:lvlJc w:val="left"/>
      <w:pPr>
        <w:tabs>
          <w:tab w:val="num" w:pos="6480"/>
        </w:tabs>
        <w:ind w:left="6480" w:hanging="360"/>
      </w:pPr>
      <w:rPr>
        <w:rFonts w:ascii="Wingdings 3" w:hAnsi="Wingdings 3" w:hint="default"/>
      </w:rPr>
    </w:lvl>
  </w:abstractNum>
  <w:abstractNum w:abstractNumId="8">
    <w:nsid w:val="33742049"/>
    <w:multiLevelType w:val="hybridMultilevel"/>
    <w:tmpl w:val="7D88619E"/>
    <w:lvl w:ilvl="0" w:tplc="64929800">
      <w:start w:val="1"/>
      <w:numFmt w:val="bullet"/>
      <w:lvlText w:val=""/>
      <w:lvlJc w:val="left"/>
      <w:pPr>
        <w:tabs>
          <w:tab w:val="num" w:pos="720"/>
        </w:tabs>
        <w:ind w:left="720" w:hanging="360"/>
      </w:pPr>
      <w:rPr>
        <w:rFonts w:ascii="Wingdings 3" w:hAnsi="Wingdings 3" w:hint="default"/>
      </w:rPr>
    </w:lvl>
    <w:lvl w:ilvl="1" w:tplc="A822A47E" w:tentative="1">
      <w:start w:val="1"/>
      <w:numFmt w:val="bullet"/>
      <w:lvlText w:val=""/>
      <w:lvlJc w:val="left"/>
      <w:pPr>
        <w:tabs>
          <w:tab w:val="num" w:pos="1440"/>
        </w:tabs>
        <w:ind w:left="1440" w:hanging="360"/>
      </w:pPr>
      <w:rPr>
        <w:rFonts w:ascii="Wingdings 3" w:hAnsi="Wingdings 3" w:hint="default"/>
      </w:rPr>
    </w:lvl>
    <w:lvl w:ilvl="2" w:tplc="DED0844E" w:tentative="1">
      <w:start w:val="1"/>
      <w:numFmt w:val="bullet"/>
      <w:lvlText w:val=""/>
      <w:lvlJc w:val="left"/>
      <w:pPr>
        <w:tabs>
          <w:tab w:val="num" w:pos="2160"/>
        </w:tabs>
        <w:ind w:left="2160" w:hanging="360"/>
      </w:pPr>
      <w:rPr>
        <w:rFonts w:ascii="Wingdings 3" w:hAnsi="Wingdings 3" w:hint="default"/>
      </w:rPr>
    </w:lvl>
    <w:lvl w:ilvl="3" w:tplc="06207A94" w:tentative="1">
      <w:start w:val="1"/>
      <w:numFmt w:val="bullet"/>
      <w:lvlText w:val=""/>
      <w:lvlJc w:val="left"/>
      <w:pPr>
        <w:tabs>
          <w:tab w:val="num" w:pos="2880"/>
        </w:tabs>
        <w:ind w:left="2880" w:hanging="360"/>
      </w:pPr>
      <w:rPr>
        <w:rFonts w:ascii="Wingdings 3" w:hAnsi="Wingdings 3" w:hint="default"/>
      </w:rPr>
    </w:lvl>
    <w:lvl w:ilvl="4" w:tplc="0F1AB28C" w:tentative="1">
      <w:start w:val="1"/>
      <w:numFmt w:val="bullet"/>
      <w:lvlText w:val=""/>
      <w:lvlJc w:val="left"/>
      <w:pPr>
        <w:tabs>
          <w:tab w:val="num" w:pos="3600"/>
        </w:tabs>
        <w:ind w:left="3600" w:hanging="360"/>
      </w:pPr>
      <w:rPr>
        <w:rFonts w:ascii="Wingdings 3" w:hAnsi="Wingdings 3" w:hint="default"/>
      </w:rPr>
    </w:lvl>
    <w:lvl w:ilvl="5" w:tplc="408E05E0" w:tentative="1">
      <w:start w:val="1"/>
      <w:numFmt w:val="bullet"/>
      <w:lvlText w:val=""/>
      <w:lvlJc w:val="left"/>
      <w:pPr>
        <w:tabs>
          <w:tab w:val="num" w:pos="4320"/>
        </w:tabs>
        <w:ind w:left="4320" w:hanging="360"/>
      </w:pPr>
      <w:rPr>
        <w:rFonts w:ascii="Wingdings 3" w:hAnsi="Wingdings 3" w:hint="default"/>
      </w:rPr>
    </w:lvl>
    <w:lvl w:ilvl="6" w:tplc="D39C7DE4" w:tentative="1">
      <w:start w:val="1"/>
      <w:numFmt w:val="bullet"/>
      <w:lvlText w:val=""/>
      <w:lvlJc w:val="left"/>
      <w:pPr>
        <w:tabs>
          <w:tab w:val="num" w:pos="5040"/>
        </w:tabs>
        <w:ind w:left="5040" w:hanging="360"/>
      </w:pPr>
      <w:rPr>
        <w:rFonts w:ascii="Wingdings 3" w:hAnsi="Wingdings 3" w:hint="default"/>
      </w:rPr>
    </w:lvl>
    <w:lvl w:ilvl="7" w:tplc="3C002042" w:tentative="1">
      <w:start w:val="1"/>
      <w:numFmt w:val="bullet"/>
      <w:lvlText w:val=""/>
      <w:lvlJc w:val="left"/>
      <w:pPr>
        <w:tabs>
          <w:tab w:val="num" w:pos="5760"/>
        </w:tabs>
        <w:ind w:left="5760" w:hanging="360"/>
      </w:pPr>
      <w:rPr>
        <w:rFonts w:ascii="Wingdings 3" w:hAnsi="Wingdings 3" w:hint="default"/>
      </w:rPr>
    </w:lvl>
    <w:lvl w:ilvl="8" w:tplc="DAD22626" w:tentative="1">
      <w:start w:val="1"/>
      <w:numFmt w:val="bullet"/>
      <w:lvlText w:val=""/>
      <w:lvlJc w:val="left"/>
      <w:pPr>
        <w:tabs>
          <w:tab w:val="num" w:pos="6480"/>
        </w:tabs>
        <w:ind w:left="6480" w:hanging="360"/>
      </w:pPr>
      <w:rPr>
        <w:rFonts w:ascii="Wingdings 3" w:hAnsi="Wingdings 3" w:hint="default"/>
      </w:rPr>
    </w:lvl>
  </w:abstractNum>
  <w:abstractNum w:abstractNumId="9">
    <w:nsid w:val="35872EE4"/>
    <w:multiLevelType w:val="hybridMultilevel"/>
    <w:tmpl w:val="471A11DA"/>
    <w:lvl w:ilvl="0" w:tplc="38E4EF98">
      <w:start w:val="1"/>
      <w:numFmt w:val="bullet"/>
      <w:lvlText w:val="•"/>
      <w:lvlJc w:val="left"/>
      <w:pPr>
        <w:tabs>
          <w:tab w:val="num" w:pos="720"/>
        </w:tabs>
        <w:ind w:left="720" w:hanging="360"/>
      </w:pPr>
      <w:rPr>
        <w:rFonts w:ascii="Times New Roman" w:hAnsi="Times New Roman" w:hint="default"/>
      </w:rPr>
    </w:lvl>
    <w:lvl w:ilvl="1" w:tplc="2722BC3E" w:tentative="1">
      <w:start w:val="1"/>
      <w:numFmt w:val="bullet"/>
      <w:lvlText w:val="•"/>
      <w:lvlJc w:val="left"/>
      <w:pPr>
        <w:tabs>
          <w:tab w:val="num" w:pos="1440"/>
        </w:tabs>
        <w:ind w:left="1440" w:hanging="360"/>
      </w:pPr>
      <w:rPr>
        <w:rFonts w:ascii="Times New Roman" w:hAnsi="Times New Roman" w:hint="default"/>
      </w:rPr>
    </w:lvl>
    <w:lvl w:ilvl="2" w:tplc="3DDA5972" w:tentative="1">
      <w:start w:val="1"/>
      <w:numFmt w:val="bullet"/>
      <w:lvlText w:val="•"/>
      <w:lvlJc w:val="left"/>
      <w:pPr>
        <w:tabs>
          <w:tab w:val="num" w:pos="2160"/>
        </w:tabs>
        <w:ind w:left="2160" w:hanging="360"/>
      </w:pPr>
      <w:rPr>
        <w:rFonts w:ascii="Times New Roman" w:hAnsi="Times New Roman" w:hint="default"/>
      </w:rPr>
    </w:lvl>
    <w:lvl w:ilvl="3" w:tplc="F572DDCA" w:tentative="1">
      <w:start w:val="1"/>
      <w:numFmt w:val="bullet"/>
      <w:lvlText w:val="•"/>
      <w:lvlJc w:val="left"/>
      <w:pPr>
        <w:tabs>
          <w:tab w:val="num" w:pos="2880"/>
        </w:tabs>
        <w:ind w:left="2880" w:hanging="360"/>
      </w:pPr>
      <w:rPr>
        <w:rFonts w:ascii="Times New Roman" w:hAnsi="Times New Roman" w:hint="default"/>
      </w:rPr>
    </w:lvl>
    <w:lvl w:ilvl="4" w:tplc="0B6EBB5C" w:tentative="1">
      <w:start w:val="1"/>
      <w:numFmt w:val="bullet"/>
      <w:lvlText w:val="•"/>
      <w:lvlJc w:val="left"/>
      <w:pPr>
        <w:tabs>
          <w:tab w:val="num" w:pos="3600"/>
        </w:tabs>
        <w:ind w:left="3600" w:hanging="360"/>
      </w:pPr>
      <w:rPr>
        <w:rFonts w:ascii="Times New Roman" w:hAnsi="Times New Roman" w:hint="default"/>
      </w:rPr>
    </w:lvl>
    <w:lvl w:ilvl="5" w:tplc="444A4004" w:tentative="1">
      <w:start w:val="1"/>
      <w:numFmt w:val="bullet"/>
      <w:lvlText w:val="•"/>
      <w:lvlJc w:val="left"/>
      <w:pPr>
        <w:tabs>
          <w:tab w:val="num" w:pos="4320"/>
        </w:tabs>
        <w:ind w:left="4320" w:hanging="360"/>
      </w:pPr>
      <w:rPr>
        <w:rFonts w:ascii="Times New Roman" w:hAnsi="Times New Roman" w:hint="default"/>
      </w:rPr>
    </w:lvl>
    <w:lvl w:ilvl="6" w:tplc="504009A2" w:tentative="1">
      <w:start w:val="1"/>
      <w:numFmt w:val="bullet"/>
      <w:lvlText w:val="•"/>
      <w:lvlJc w:val="left"/>
      <w:pPr>
        <w:tabs>
          <w:tab w:val="num" w:pos="5040"/>
        </w:tabs>
        <w:ind w:left="5040" w:hanging="360"/>
      </w:pPr>
      <w:rPr>
        <w:rFonts w:ascii="Times New Roman" w:hAnsi="Times New Roman" w:hint="default"/>
      </w:rPr>
    </w:lvl>
    <w:lvl w:ilvl="7" w:tplc="108C1FE8" w:tentative="1">
      <w:start w:val="1"/>
      <w:numFmt w:val="bullet"/>
      <w:lvlText w:val="•"/>
      <w:lvlJc w:val="left"/>
      <w:pPr>
        <w:tabs>
          <w:tab w:val="num" w:pos="5760"/>
        </w:tabs>
        <w:ind w:left="5760" w:hanging="360"/>
      </w:pPr>
      <w:rPr>
        <w:rFonts w:ascii="Times New Roman" w:hAnsi="Times New Roman" w:hint="default"/>
      </w:rPr>
    </w:lvl>
    <w:lvl w:ilvl="8" w:tplc="65F28D6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D245A5E"/>
    <w:multiLevelType w:val="hybridMultilevel"/>
    <w:tmpl w:val="03BC7E28"/>
    <w:lvl w:ilvl="0" w:tplc="618CB446">
      <w:start w:val="1"/>
      <w:numFmt w:val="bullet"/>
      <w:lvlText w:val=""/>
      <w:lvlJc w:val="left"/>
      <w:pPr>
        <w:tabs>
          <w:tab w:val="num" w:pos="720"/>
        </w:tabs>
        <w:ind w:left="720" w:hanging="360"/>
      </w:pPr>
      <w:rPr>
        <w:rFonts w:ascii="Wingdings 3" w:hAnsi="Wingdings 3" w:hint="default"/>
      </w:rPr>
    </w:lvl>
    <w:lvl w:ilvl="1" w:tplc="61267B20" w:tentative="1">
      <w:start w:val="1"/>
      <w:numFmt w:val="bullet"/>
      <w:lvlText w:val=""/>
      <w:lvlJc w:val="left"/>
      <w:pPr>
        <w:tabs>
          <w:tab w:val="num" w:pos="1440"/>
        </w:tabs>
        <w:ind w:left="1440" w:hanging="360"/>
      </w:pPr>
      <w:rPr>
        <w:rFonts w:ascii="Wingdings 3" w:hAnsi="Wingdings 3" w:hint="default"/>
      </w:rPr>
    </w:lvl>
    <w:lvl w:ilvl="2" w:tplc="F36AF19E" w:tentative="1">
      <w:start w:val="1"/>
      <w:numFmt w:val="bullet"/>
      <w:lvlText w:val=""/>
      <w:lvlJc w:val="left"/>
      <w:pPr>
        <w:tabs>
          <w:tab w:val="num" w:pos="2160"/>
        </w:tabs>
        <w:ind w:left="2160" w:hanging="360"/>
      </w:pPr>
      <w:rPr>
        <w:rFonts w:ascii="Wingdings 3" w:hAnsi="Wingdings 3" w:hint="default"/>
      </w:rPr>
    </w:lvl>
    <w:lvl w:ilvl="3" w:tplc="CF08E798" w:tentative="1">
      <w:start w:val="1"/>
      <w:numFmt w:val="bullet"/>
      <w:lvlText w:val=""/>
      <w:lvlJc w:val="left"/>
      <w:pPr>
        <w:tabs>
          <w:tab w:val="num" w:pos="2880"/>
        </w:tabs>
        <w:ind w:left="2880" w:hanging="360"/>
      </w:pPr>
      <w:rPr>
        <w:rFonts w:ascii="Wingdings 3" w:hAnsi="Wingdings 3" w:hint="default"/>
      </w:rPr>
    </w:lvl>
    <w:lvl w:ilvl="4" w:tplc="77BABAB2" w:tentative="1">
      <w:start w:val="1"/>
      <w:numFmt w:val="bullet"/>
      <w:lvlText w:val=""/>
      <w:lvlJc w:val="left"/>
      <w:pPr>
        <w:tabs>
          <w:tab w:val="num" w:pos="3600"/>
        </w:tabs>
        <w:ind w:left="3600" w:hanging="360"/>
      </w:pPr>
      <w:rPr>
        <w:rFonts w:ascii="Wingdings 3" w:hAnsi="Wingdings 3" w:hint="default"/>
      </w:rPr>
    </w:lvl>
    <w:lvl w:ilvl="5" w:tplc="E68E5DD2" w:tentative="1">
      <w:start w:val="1"/>
      <w:numFmt w:val="bullet"/>
      <w:lvlText w:val=""/>
      <w:lvlJc w:val="left"/>
      <w:pPr>
        <w:tabs>
          <w:tab w:val="num" w:pos="4320"/>
        </w:tabs>
        <w:ind w:left="4320" w:hanging="360"/>
      </w:pPr>
      <w:rPr>
        <w:rFonts w:ascii="Wingdings 3" w:hAnsi="Wingdings 3" w:hint="default"/>
      </w:rPr>
    </w:lvl>
    <w:lvl w:ilvl="6" w:tplc="B2561B70" w:tentative="1">
      <w:start w:val="1"/>
      <w:numFmt w:val="bullet"/>
      <w:lvlText w:val=""/>
      <w:lvlJc w:val="left"/>
      <w:pPr>
        <w:tabs>
          <w:tab w:val="num" w:pos="5040"/>
        </w:tabs>
        <w:ind w:left="5040" w:hanging="360"/>
      </w:pPr>
      <w:rPr>
        <w:rFonts w:ascii="Wingdings 3" w:hAnsi="Wingdings 3" w:hint="default"/>
      </w:rPr>
    </w:lvl>
    <w:lvl w:ilvl="7" w:tplc="070EF70E" w:tentative="1">
      <w:start w:val="1"/>
      <w:numFmt w:val="bullet"/>
      <w:lvlText w:val=""/>
      <w:lvlJc w:val="left"/>
      <w:pPr>
        <w:tabs>
          <w:tab w:val="num" w:pos="5760"/>
        </w:tabs>
        <w:ind w:left="5760" w:hanging="360"/>
      </w:pPr>
      <w:rPr>
        <w:rFonts w:ascii="Wingdings 3" w:hAnsi="Wingdings 3" w:hint="default"/>
      </w:rPr>
    </w:lvl>
    <w:lvl w:ilvl="8" w:tplc="9D4E329C" w:tentative="1">
      <w:start w:val="1"/>
      <w:numFmt w:val="bullet"/>
      <w:lvlText w:val=""/>
      <w:lvlJc w:val="left"/>
      <w:pPr>
        <w:tabs>
          <w:tab w:val="num" w:pos="6480"/>
        </w:tabs>
        <w:ind w:left="6480" w:hanging="360"/>
      </w:pPr>
      <w:rPr>
        <w:rFonts w:ascii="Wingdings 3" w:hAnsi="Wingdings 3" w:hint="default"/>
      </w:rPr>
    </w:lvl>
  </w:abstractNum>
  <w:abstractNum w:abstractNumId="11">
    <w:nsid w:val="45F86F3E"/>
    <w:multiLevelType w:val="hybridMultilevel"/>
    <w:tmpl w:val="D1BCBC58"/>
    <w:lvl w:ilvl="0" w:tplc="F0045CBC">
      <w:start w:val="1"/>
      <w:numFmt w:val="bullet"/>
      <w:lvlText w:val=""/>
      <w:lvlJc w:val="left"/>
      <w:pPr>
        <w:tabs>
          <w:tab w:val="num" w:pos="720"/>
        </w:tabs>
        <w:ind w:left="720" w:hanging="360"/>
      </w:pPr>
      <w:rPr>
        <w:rFonts w:ascii="Wingdings 3" w:hAnsi="Wingdings 3" w:hint="default"/>
      </w:rPr>
    </w:lvl>
    <w:lvl w:ilvl="1" w:tplc="0602BD90" w:tentative="1">
      <w:start w:val="1"/>
      <w:numFmt w:val="bullet"/>
      <w:lvlText w:val=""/>
      <w:lvlJc w:val="left"/>
      <w:pPr>
        <w:tabs>
          <w:tab w:val="num" w:pos="1440"/>
        </w:tabs>
        <w:ind w:left="1440" w:hanging="360"/>
      </w:pPr>
      <w:rPr>
        <w:rFonts w:ascii="Wingdings 3" w:hAnsi="Wingdings 3" w:hint="default"/>
      </w:rPr>
    </w:lvl>
    <w:lvl w:ilvl="2" w:tplc="BBA677C0" w:tentative="1">
      <w:start w:val="1"/>
      <w:numFmt w:val="bullet"/>
      <w:lvlText w:val=""/>
      <w:lvlJc w:val="left"/>
      <w:pPr>
        <w:tabs>
          <w:tab w:val="num" w:pos="2160"/>
        </w:tabs>
        <w:ind w:left="2160" w:hanging="360"/>
      </w:pPr>
      <w:rPr>
        <w:rFonts w:ascii="Wingdings 3" w:hAnsi="Wingdings 3" w:hint="default"/>
      </w:rPr>
    </w:lvl>
    <w:lvl w:ilvl="3" w:tplc="632C2104" w:tentative="1">
      <w:start w:val="1"/>
      <w:numFmt w:val="bullet"/>
      <w:lvlText w:val=""/>
      <w:lvlJc w:val="left"/>
      <w:pPr>
        <w:tabs>
          <w:tab w:val="num" w:pos="2880"/>
        </w:tabs>
        <w:ind w:left="2880" w:hanging="360"/>
      </w:pPr>
      <w:rPr>
        <w:rFonts w:ascii="Wingdings 3" w:hAnsi="Wingdings 3" w:hint="default"/>
      </w:rPr>
    </w:lvl>
    <w:lvl w:ilvl="4" w:tplc="0DA49E6E" w:tentative="1">
      <w:start w:val="1"/>
      <w:numFmt w:val="bullet"/>
      <w:lvlText w:val=""/>
      <w:lvlJc w:val="left"/>
      <w:pPr>
        <w:tabs>
          <w:tab w:val="num" w:pos="3600"/>
        </w:tabs>
        <w:ind w:left="3600" w:hanging="360"/>
      </w:pPr>
      <w:rPr>
        <w:rFonts w:ascii="Wingdings 3" w:hAnsi="Wingdings 3" w:hint="default"/>
      </w:rPr>
    </w:lvl>
    <w:lvl w:ilvl="5" w:tplc="7F5C868A" w:tentative="1">
      <w:start w:val="1"/>
      <w:numFmt w:val="bullet"/>
      <w:lvlText w:val=""/>
      <w:lvlJc w:val="left"/>
      <w:pPr>
        <w:tabs>
          <w:tab w:val="num" w:pos="4320"/>
        </w:tabs>
        <w:ind w:left="4320" w:hanging="360"/>
      </w:pPr>
      <w:rPr>
        <w:rFonts w:ascii="Wingdings 3" w:hAnsi="Wingdings 3" w:hint="default"/>
      </w:rPr>
    </w:lvl>
    <w:lvl w:ilvl="6" w:tplc="C2663964" w:tentative="1">
      <w:start w:val="1"/>
      <w:numFmt w:val="bullet"/>
      <w:lvlText w:val=""/>
      <w:lvlJc w:val="left"/>
      <w:pPr>
        <w:tabs>
          <w:tab w:val="num" w:pos="5040"/>
        </w:tabs>
        <w:ind w:left="5040" w:hanging="360"/>
      </w:pPr>
      <w:rPr>
        <w:rFonts w:ascii="Wingdings 3" w:hAnsi="Wingdings 3" w:hint="default"/>
      </w:rPr>
    </w:lvl>
    <w:lvl w:ilvl="7" w:tplc="1038A8B8" w:tentative="1">
      <w:start w:val="1"/>
      <w:numFmt w:val="bullet"/>
      <w:lvlText w:val=""/>
      <w:lvlJc w:val="left"/>
      <w:pPr>
        <w:tabs>
          <w:tab w:val="num" w:pos="5760"/>
        </w:tabs>
        <w:ind w:left="5760" w:hanging="360"/>
      </w:pPr>
      <w:rPr>
        <w:rFonts w:ascii="Wingdings 3" w:hAnsi="Wingdings 3" w:hint="default"/>
      </w:rPr>
    </w:lvl>
    <w:lvl w:ilvl="8" w:tplc="03FE8804" w:tentative="1">
      <w:start w:val="1"/>
      <w:numFmt w:val="bullet"/>
      <w:lvlText w:val=""/>
      <w:lvlJc w:val="left"/>
      <w:pPr>
        <w:tabs>
          <w:tab w:val="num" w:pos="6480"/>
        </w:tabs>
        <w:ind w:left="6480" w:hanging="360"/>
      </w:pPr>
      <w:rPr>
        <w:rFonts w:ascii="Wingdings 3" w:hAnsi="Wingdings 3" w:hint="default"/>
      </w:rPr>
    </w:lvl>
  </w:abstractNum>
  <w:abstractNum w:abstractNumId="12">
    <w:nsid w:val="48CB5A54"/>
    <w:multiLevelType w:val="multilevel"/>
    <w:tmpl w:val="0CEA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AB08A6"/>
    <w:multiLevelType w:val="multilevel"/>
    <w:tmpl w:val="02E2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337B0E"/>
    <w:multiLevelType w:val="hybridMultilevel"/>
    <w:tmpl w:val="5C36D95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49B12B9"/>
    <w:multiLevelType w:val="hybridMultilevel"/>
    <w:tmpl w:val="ED56BA62"/>
    <w:lvl w:ilvl="0" w:tplc="BF42EFEA">
      <w:start w:val="1"/>
      <w:numFmt w:val="bullet"/>
      <w:lvlText w:val=""/>
      <w:lvlJc w:val="left"/>
      <w:pPr>
        <w:tabs>
          <w:tab w:val="num" w:pos="720"/>
        </w:tabs>
        <w:ind w:left="720" w:hanging="360"/>
      </w:pPr>
      <w:rPr>
        <w:rFonts w:ascii="Wingdings 3" w:hAnsi="Wingdings 3" w:hint="default"/>
      </w:rPr>
    </w:lvl>
    <w:lvl w:ilvl="1" w:tplc="849E328A" w:tentative="1">
      <w:start w:val="1"/>
      <w:numFmt w:val="bullet"/>
      <w:lvlText w:val=""/>
      <w:lvlJc w:val="left"/>
      <w:pPr>
        <w:tabs>
          <w:tab w:val="num" w:pos="1440"/>
        </w:tabs>
        <w:ind w:left="1440" w:hanging="360"/>
      </w:pPr>
      <w:rPr>
        <w:rFonts w:ascii="Wingdings 3" w:hAnsi="Wingdings 3" w:hint="default"/>
      </w:rPr>
    </w:lvl>
    <w:lvl w:ilvl="2" w:tplc="3A0AF610" w:tentative="1">
      <w:start w:val="1"/>
      <w:numFmt w:val="bullet"/>
      <w:lvlText w:val=""/>
      <w:lvlJc w:val="left"/>
      <w:pPr>
        <w:tabs>
          <w:tab w:val="num" w:pos="2160"/>
        </w:tabs>
        <w:ind w:left="2160" w:hanging="360"/>
      </w:pPr>
      <w:rPr>
        <w:rFonts w:ascii="Wingdings 3" w:hAnsi="Wingdings 3" w:hint="default"/>
      </w:rPr>
    </w:lvl>
    <w:lvl w:ilvl="3" w:tplc="700CDCE4" w:tentative="1">
      <w:start w:val="1"/>
      <w:numFmt w:val="bullet"/>
      <w:lvlText w:val=""/>
      <w:lvlJc w:val="left"/>
      <w:pPr>
        <w:tabs>
          <w:tab w:val="num" w:pos="2880"/>
        </w:tabs>
        <w:ind w:left="2880" w:hanging="360"/>
      </w:pPr>
      <w:rPr>
        <w:rFonts w:ascii="Wingdings 3" w:hAnsi="Wingdings 3" w:hint="default"/>
      </w:rPr>
    </w:lvl>
    <w:lvl w:ilvl="4" w:tplc="AD7275EA" w:tentative="1">
      <w:start w:val="1"/>
      <w:numFmt w:val="bullet"/>
      <w:lvlText w:val=""/>
      <w:lvlJc w:val="left"/>
      <w:pPr>
        <w:tabs>
          <w:tab w:val="num" w:pos="3600"/>
        </w:tabs>
        <w:ind w:left="3600" w:hanging="360"/>
      </w:pPr>
      <w:rPr>
        <w:rFonts w:ascii="Wingdings 3" w:hAnsi="Wingdings 3" w:hint="default"/>
      </w:rPr>
    </w:lvl>
    <w:lvl w:ilvl="5" w:tplc="11D8FF9E" w:tentative="1">
      <w:start w:val="1"/>
      <w:numFmt w:val="bullet"/>
      <w:lvlText w:val=""/>
      <w:lvlJc w:val="left"/>
      <w:pPr>
        <w:tabs>
          <w:tab w:val="num" w:pos="4320"/>
        </w:tabs>
        <w:ind w:left="4320" w:hanging="360"/>
      </w:pPr>
      <w:rPr>
        <w:rFonts w:ascii="Wingdings 3" w:hAnsi="Wingdings 3" w:hint="default"/>
      </w:rPr>
    </w:lvl>
    <w:lvl w:ilvl="6" w:tplc="1820CB88" w:tentative="1">
      <w:start w:val="1"/>
      <w:numFmt w:val="bullet"/>
      <w:lvlText w:val=""/>
      <w:lvlJc w:val="left"/>
      <w:pPr>
        <w:tabs>
          <w:tab w:val="num" w:pos="5040"/>
        </w:tabs>
        <w:ind w:left="5040" w:hanging="360"/>
      </w:pPr>
      <w:rPr>
        <w:rFonts w:ascii="Wingdings 3" w:hAnsi="Wingdings 3" w:hint="default"/>
      </w:rPr>
    </w:lvl>
    <w:lvl w:ilvl="7" w:tplc="A5E0F4A0" w:tentative="1">
      <w:start w:val="1"/>
      <w:numFmt w:val="bullet"/>
      <w:lvlText w:val=""/>
      <w:lvlJc w:val="left"/>
      <w:pPr>
        <w:tabs>
          <w:tab w:val="num" w:pos="5760"/>
        </w:tabs>
        <w:ind w:left="5760" w:hanging="360"/>
      </w:pPr>
      <w:rPr>
        <w:rFonts w:ascii="Wingdings 3" w:hAnsi="Wingdings 3" w:hint="default"/>
      </w:rPr>
    </w:lvl>
    <w:lvl w:ilvl="8" w:tplc="20D03786" w:tentative="1">
      <w:start w:val="1"/>
      <w:numFmt w:val="bullet"/>
      <w:lvlText w:val=""/>
      <w:lvlJc w:val="left"/>
      <w:pPr>
        <w:tabs>
          <w:tab w:val="num" w:pos="6480"/>
        </w:tabs>
        <w:ind w:left="6480" w:hanging="360"/>
      </w:pPr>
      <w:rPr>
        <w:rFonts w:ascii="Wingdings 3" w:hAnsi="Wingdings 3" w:hint="default"/>
      </w:rPr>
    </w:lvl>
  </w:abstractNum>
  <w:abstractNum w:abstractNumId="16">
    <w:nsid w:val="5BA64B6E"/>
    <w:multiLevelType w:val="hybridMultilevel"/>
    <w:tmpl w:val="1E840EBC"/>
    <w:lvl w:ilvl="0" w:tplc="DA405D0E">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C5A445C"/>
    <w:multiLevelType w:val="hybridMultilevel"/>
    <w:tmpl w:val="9BE2C486"/>
    <w:lvl w:ilvl="0" w:tplc="E83CC9E8">
      <w:start w:val="1"/>
      <w:numFmt w:val="bullet"/>
      <w:lvlText w:val="•"/>
      <w:lvlJc w:val="left"/>
      <w:pPr>
        <w:tabs>
          <w:tab w:val="num" w:pos="720"/>
        </w:tabs>
        <w:ind w:left="720" w:hanging="360"/>
      </w:pPr>
      <w:rPr>
        <w:rFonts w:ascii="Times New Roman" w:hAnsi="Times New Roman" w:hint="default"/>
      </w:rPr>
    </w:lvl>
    <w:lvl w:ilvl="1" w:tplc="7250FA54" w:tentative="1">
      <w:start w:val="1"/>
      <w:numFmt w:val="bullet"/>
      <w:lvlText w:val="•"/>
      <w:lvlJc w:val="left"/>
      <w:pPr>
        <w:tabs>
          <w:tab w:val="num" w:pos="1440"/>
        </w:tabs>
        <w:ind w:left="1440" w:hanging="360"/>
      </w:pPr>
      <w:rPr>
        <w:rFonts w:ascii="Times New Roman" w:hAnsi="Times New Roman" w:hint="default"/>
      </w:rPr>
    </w:lvl>
    <w:lvl w:ilvl="2" w:tplc="F6D4CCE6" w:tentative="1">
      <w:start w:val="1"/>
      <w:numFmt w:val="bullet"/>
      <w:lvlText w:val="•"/>
      <w:lvlJc w:val="left"/>
      <w:pPr>
        <w:tabs>
          <w:tab w:val="num" w:pos="2160"/>
        </w:tabs>
        <w:ind w:left="2160" w:hanging="360"/>
      </w:pPr>
      <w:rPr>
        <w:rFonts w:ascii="Times New Roman" w:hAnsi="Times New Roman" w:hint="default"/>
      </w:rPr>
    </w:lvl>
    <w:lvl w:ilvl="3" w:tplc="2D081878" w:tentative="1">
      <w:start w:val="1"/>
      <w:numFmt w:val="bullet"/>
      <w:lvlText w:val="•"/>
      <w:lvlJc w:val="left"/>
      <w:pPr>
        <w:tabs>
          <w:tab w:val="num" w:pos="2880"/>
        </w:tabs>
        <w:ind w:left="2880" w:hanging="360"/>
      </w:pPr>
      <w:rPr>
        <w:rFonts w:ascii="Times New Roman" w:hAnsi="Times New Roman" w:hint="default"/>
      </w:rPr>
    </w:lvl>
    <w:lvl w:ilvl="4" w:tplc="10A01516" w:tentative="1">
      <w:start w:val="1"/>
      <w:numFmt w:val="bullet"/>
      <w:lvlText w:val="•"/>
      <w:lvlJc w:val="left"/>
      <w:pPr>
        <w:tabs>
          <w:tab w:val="num" w:pos="3600"/>
        </w:tabs>
        <w:ind w:left="3600" w:hanging="360"/>
      </w:pPr>
      <w:rPr>
        <w:rFonts w:ascii="Times New Roman" w:hAnsi="Times New Roman" w:hint="default"/>
      </w:rPr>
    </w:lvl>
    <w:lvl w:ilvl="5" w:tplc="5D503748" w:tentative="1">
      <w:start w:val="1"/>
      <w:numFmt w:val="bullet"/>
      <w:lvlText w:val="•"/>
      <w:lvlJc w:val="left"/>
      <w:pPr>
        <w:tabs>
          <w:tab w:val="num" w:pos="4320"/>
        </w:tabs>
        <w:ind w:left="4320" w:hanging="360"/>
      </w:pPr>
      <w:rPr>
        <w:rFonts w:ascii="Times New Roman" w:hAnsi="Times New Roman" w:hint="default"/>
      </w:rPr>
    </w:lvl>
    <w:lvl w:ilvl="6" w:tplc="54B29646" w:tentative="1">
      <w:start w:val="1"/>
      <w:numFmt w:val="bullet"/>
      <w:lvlText w:val="•"/>
      <w:lvlJc w:val="left"/>
      <w:pPr>
        <w:tabs>
          <w:tab w:val="num" w:pos="5040"/>
        </w:tabs>
        <w:ind w:left="5040" w:hanging="360"/>
      </w:pPr>
      <w:rPr>
        <w:rFonts w:ascii="Times New Roman" w:hAnsi="Times New Roman" w:hint="default"/>
      </w:rPr>
    </w:lvl>
    <w:lvl w:ilvl="7" w:tplc="85E416A0" w:tentative="1">
      <w:start w:val="1"/>
      <w:numFmt w:val="bullet"/>
      <w:lvlText w:val="•"/>
      <w:lvlJc w:val="left"/>
      <w:pPr>
        <w:tabs>
          <w:tab w:val="num" w:pos="5760"/>
        </w:tabs>
        <w:ind w:left="5760" w:hanging="360"/>
      </w:pPr>
      <w:rPr>
        <w:rFonts w:ascii="Times New Roman" w:hAnsi="Times New Roman" w:hint="default"/>
      </w:rPr>
    </w:lvl>
    <w:lvl w:ilvl="8" w:tplc="5870182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D2A5B8A"/>
    <w:multiLevelType w:val="hybridMultilevel"/>
    <w:tmpl w:val="EB0855CA"/>
    <w:lvl w:ilvl="0" w:tplc="86A4C85C">
      <w:start w:val="1"/>
      <w:numFmt w:val="bullet"/>
      <w:lvlText w:val="•"/>
      <w:lvlJc w:val="left"/>
      <w:pPr>
        <w:tabs>
          <w:tab w:val="num" w:pos="720"/>
        </w:tabs>
        <w:ind w:left="720" w:hanging="360"/>
      </w:pPr>
      <w:rPr>
        <w:rFonts w:ascii="Times New Roman" w:hAnsi="Times New Roman" w:hint="default"/>
      </w:rPr>
    </w:lvl>
    <w:lvl w:ilvl="1" w:tplc="2084BDB0" w:tentative="1">
      <w:start w:val="1"/>
      <w:numFmt w:val="bullet"/>
      <w:lvlText w:val="•"/>
      <w:lvlJc w:val="left"/>
      <w:pPr>
        <w:tabs>
          <w:tab w:val="num" w:pos="1440"/>
        </w:tabs>
        <w:ind w:left="1440" w:hanging="360"/>
      </w:pPr>
      <w:rPr>
        <w:rFonts w:ascii="Times New Roman" w:hAnsi="Times New Roman" w:hint="default"/>
      </w:rPr>
    </w:lvl>
    <w:lvl w:ilvl="2" w:tplc="AB5697F8" w:tentative="1">
      <w:start w:val="1"/>
      <w:numFmt w:val="bullet"/>
      <w:lvlText w:val="•"/>
      <w:lvlJc w:val="left"/>
      <w:pPr>
        <w:tabs>
          <w:tab w:val="num" w:pos="2160"/>
        </w:tabs>
        <w:ind w:left="2160" w:hanging="360"/>
      </w:pPr>
      <w:rPr>
        <w:rFonts w:ascii="Times New Roman" w:hAnsi="Times New Roman" w:hint="default"/>
      </w:rPr>
    </w:lvl>
    <w:lvl w:ilvl="3" w:tplc="AB8CB1FA" w:tentative="1">
      <w:start w:val="1"/>
      <w:numFmt w:val="bullet"/>
      <w:lvlText w:val="•"/>
      <w:lvlJc w:val="left"/>
      <w:pPr>
        <w:tabs>
          <w:tab w:val="num" w:pos="2880"/>
        </w:tabs>
        <w:ind w:left="2880" w:hanging="360"/>
      </w:pPr>
      <w:rPr>
        <w:rFonts w:ascii="Times New Roman" w:hAnsi="Times New Roman" w:hint="default"/>
      </w:rPr>
    </w:lvl>
    <w:lvl w:ilvl="4" w:tplc="62F6FD12" w:tentative="1">
      <w:start w:val="1"/>
      <w:numFmt w:val="bullet"/>
      <w:lvlText w:val="•"/>
      <w:lvlJc w:val="left"/>
      <w:pPr>
        <w:tabs>
          <w:tab w:val="num" w:pos="3600"/>
        </w:tabs>
        <w:ind w:left="3600" w:hanging="360"/>
      </w:pPr>
      <w:rPr>
        <w:rFonts w:ascii="Times New Roman" w:hAnsi="Times New Roman" w:hint="default"/>
      </w:rPr>
    </w:lvl>
    <w:lvl w:ilvl="5" w:tplc="235A8EE2" w:tentative="1">
      <w:start w:val="1"/>
      <w:numFmt w:val="bullet"/>
      <w:lvlText w:val="•"/>
      <w:lvlJc w:val="left"/>
      <w:pPr>
        <w:tabs>
          <w:tab w:val="num" w:pos="4320"/>
        </w:tabs>
        <w:ind w:left="4320" w:hanging="360"/>
      </w:pPr>
      <w:rPr>
        <w:rFonts w:ascii="Times New Roman" w:hAnsi="Times New Roman" w:hint="default"/>
      </w:rPr>
    </w:lvl>
    <w:lvl w:ilvl="6" w:tplc="D7C0A00C" w:tentative="1">
      <w:start w:val="1"/>
      <w:numFmt w:val="bullet"/>
      <w:lvlText w:val="•"/>
      <w:lvlJc w:val="left"/>
      <w:pPr>
        <w:tabs>
          <w:tab w:val="num" w:pos="5040"/>
        </w:tabs>
        <w:ind w:left="5040" w:hanging="360"/>
      </w:pPr>
      <w:rPr>
        <w:rFonts w:ascii="Times New Roman" w:hAnsi="Times New Roman" w:hint="default"/>
      </w:rPr>
    </w:lvl>
    <w:lvl w:ilvl="7" w:tplc="76C2611E" w:tentative="1">
      <w:start w:val="1"/>
      <w:numFmt w:val="bullet"/>
      <w:lvlText w:val="•"/>
      <w:lvlJc w:val="left"/>
      <w:pPr>
        <w:tabs>
          <w:tab w:val="num" w:pos="5760"/>
        </w:tabs>
        <w:ind w:left="5760" w:hanging="360"/>
      </w:pPr>
      <w:rPr>
        <w:rFonts w:ascii="Times New Roman" w:hAnsi="Times New Roman" w:hint="default"/>
      </w:rPr>
    </w:lvl>
    <w:lvl w:ilvl="8" w:tplc="1CB219D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47B1A36"/>
    <w:multiLevelType w:val="hybridMultilevel"/>
    <w:tmpl w:val="8F48575C"/>
    <w:lvl w:ilvl="0" w:tplc="D5F80BCE">
      <w:start w:val="1"/>
      <w:numFmt w:val="bullet"/>
      <w:lvlText w:val="•"/>
      <w:lvlJc w:val="left"/>
      <w:pPr>
        <w:tabs>
          <w:tab w:val="num" w:pos="720"/>
        </w:tabs>
        <w:ind w:left="720" w:hanging="360"/>
      </w:pPr>
      <w:rPr>
        <w:rFonts w:ascii="Times New Roman" w:hAnsi="Times New Roman" w:hint="default"/>
      </w:rPr>
    </w:lvl>
    <w:lvl w:ilvl="1" w:tplc="5414E2CE" w:tentative="1">
      <w:start w:val="1"/>
      <w:numFmt w:val="bullet"/>
      <w:lvlText w:val="•"/>
      <w:lvlJc w:val="left"/>
      <w:pPr>
        <w:tabs>
          <w:tab w:val="num" w:pos="1440"/>
        </w:tabs>
        <w:ind w:left="1440" w:hanging="360"/>
      </w:pPr>
      <w:rPr>
        <w:rFonts w:ascii="Times New Roman" w:hAnsi="Times New Roman" w:hint="default"/>
      </w:rPr>
    </w:lvl>
    <w:lvl w:ilvl="2" w:tplc="B5E223AE" w:tentative="1">
      <w:start w:val="1"/>
      <w:numFmt w:val="bullet"/>
      <w:lvlText w:val="•"/>
      <w:lvlJc w:val="left"/>
      <w:pPr>
        <w:tabs>
          <w:tab w:val="num" w:pos="2160"/>
        </w:tabs>
        <w:ind w:left="2160" w:hanging="360"/>
      </w:pPr>
      <w:rPr>
        <w:rFonts w:ascii="Times New Roman" w:hAnsi="Times New Roman" w:hint="default"/>
      </w:rPr>
    </w:lvl>
    <w:lvl w:ilvl="3" w:tplc="4B8A739A" w:tentative="1">
      <w:start w:val="1"/>
      <w:numFmt w:val="bullet"/>
      <w:lvlText w:val="•"/>
      <w:lvlJc w:val="left"/>
      <w:pPr>
        <w:tabs>
          <w:tab w:val="num" w:pos="2880"/>
        </w:tabs>
        <w:ind w:left="2880" w:hanging="360"/>
      </w:pPr>
      <w:rPr>
        <w:rFonts w:ascii="Times New Roman" w:hAnsi="Times New Roman" w:hint="default"/>
      </w:rPr>
    </w:lvl>
    <w:lvl w:ilvl="4" w:tplc="3CDAEBB4" w:tentative="1">
      <w:start w:val="1"/>
      <w:numFmt w:val="bullet"/>
      <w:lvlText w:val="•"/>
      <w:lvlJc w:val="left"/>
      <w:pPr>
        <w:tabs>
          <w:tab w:val="num" w:pos="3600"/>
        </w:tabs>
        <w:ind w:left="3600" w:hanging="360"/>
      </w:pPr>
      <w:rPr>
        <w:rFonts w:ascii="Times New Roman" w:hAnsi="Times New Roman" w:hint="default"/>
      </w:rPr>
    </w:lvl>
    <w:lvl w:ilvl="5" w:tplc="0F3CDDD4" w:tentative="1">
      <w:start w:val="1"/>
      <w:numFmt w:val="bullet"/>
      <w:lvlText w:val="•"/>
      <w:lvlJc w:val="left"/>
      <w:pPr>
        <w:tabs>
          <w:tab w:val="num" w:pos="4320"/>
        </w:tabs>
        <w:ind w:left="4320" w:hanging="360"/>
      </w:pPr>
      <w:rPr>
        <w:rFonts w:ascii="Times New Roman" w:hAnsi="Times New Roman" w:hint="default"/>
      </w:rPr>
    </w:lvl>
    <w:lvl w:ilvl="6" w:tplc="BCF6CC80" w:tentative="1">
      <w:start w:val="1"/>
      <w:numFmt w:val="bullet"/>
      <w:lvlText w:val="•"/>
      <w:lvlJc w:val="left"/>
      <w:pPr>
        <w:tabs>
          <w:tab w:val="num" w:pos="5040"/>
        </w:tabs>
        <w:ind w:left="5040" w:hanging="360"/>
      </w:pPr>
      <w:rPr>
        <w:rFonts w:ascii="Times New Roman" w:hAnsi="Times New Roman" w:hint="default"/>
      </w:rPr>
    </w:lvl>
    <w:lvl w:ilvl="7" w:tplc="D43A4A60" w:tentative="1">
      <w:start w:val="1"/>
      <w:numFmt w:val="bullet"/>
      <w:lvlText w:val="•"/>
      <w:lvlJc w:val="left"/>
      <w:pPr>
        <w:tabs>
          <w:tab w:val="num" w:pos="5760"/>
        </w:tabs>
        <w:ind w:left="5760" w:hanging="360"/>
      </w:pPr>
      <w:rPr>
        <w:rFonts w:ascii="Times New Roman" w:hAnsi="Times New Roman" w:hint="default"/>
      </w:rPr>
    </w:lvl>
    <w:lvl w:ilvl="8" w:tplc="A494409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CCA5D20"/>
    <w:multiLevelType w:val="hybridMultilevel"/>
    <w:tmpl w:val="BF605B74"/>
    <w:lvl w:ilvl="0" w:tplc="080A000F">
      <w:start w:val="1"/>
      <w:numFmt w:val="decimal"/>
      <w:lvlText w:val="%1."/>
      <w:lvlJc w:val="left"/>
      <w:pPr>
        <w:ind w:left="36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nsid w:val="74DE38EB"/>
    <w:multiLevelType w:val="multilevel"/>
    <w:tmpl w:val="9B34B544"/>
    <w:lvl w:ilvl="0">
      <w:start w:val="1"/>
      <w:numFmt w:val="decimal"/>
      <w:lvlText w:val="%1"/>
      <w:lvlJc w:val="left"/>
      <w:pPr>
        <w:ind w:left="510" w:hanging="510"/>
      </w:pPr>
      <w:rPr>
        <w:rFonts w:hint="default"/>
      </w:rPr>
    </w:lvl>
    <w:lvl w:ilv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EFF5D43"/>
    <w:multiLevelType w:val="multilevel"/>
    <w:tmpl w:val="40D8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4"/>
  </w:num>
  <w:num w:numId="4">
    <w:abstractNumId w:val="1"/>
  </w:num>
  <w:num w:numId="5">
    <w:abstractNumId w:val="22"/>
  </w:num>
  <w:num w:numId="6">
    <w:abstractNumId w:val="11"/>
  </w:num>
  <w:num w:numId="7">
    <w:abstractNumId w:val="6"/>
  </w:num>
  <w:num w:numId="8">
    <w:abstractNumId w:val="18"/>
  </w:num>
  <w:num w:numId="9">
    <w:abstractNumId w:val="17"/>
  </w:num>
  <w:num w:numId="10">
    <w:abstractNumId w:val="9"/>
  </w:num>
  <w:num w:numId="11">
    <w:abstractNumId w:val="19"/>
  </w:num>
  <w:num w:numId="12">
    <w:abstractNumId w:val="5"/>
  </w:num>
  <w:num w:numId="13">
    <w:abstractNumId w:val="13"/>
  </w:num>
  <w:num w:numId="14">
    <w:abstractNumId w:val="10"/>
  </w:num>
  <w:num w:numId="15">
    <w:abstractNumId w:val="2"/>
  </w:num>
  <w:num w:numId="16">
    <w:abstractNumId w:val="20"/>
  </w:num>
  <w:num w:numId="17">
    <w:abstractNumId w:val="12"/>
  </w:num>
  <w:num w:numId="18">
    <w:abstractNumId w:val="15"/>
  </w:num>
  <w:num w:numId="19">
    <w:abstractNumId w:val="21"/>
  </w:num>
  <w:num w:numId="20">
    <w:abstractNumId w:val="14"/>
  </w:num>
  <w:num w:numId="21">
    <w:abstractNumId w:val="3"/>
  </w:num>
  <w:num w:numId="22">
    <w:abstractNumId w:val="1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32"/>
    <w:rsid w:val="00032B70"/>
    <w:rsid w:val="0003573D"/>
    <w:rsid w:val="0006126F"/>
    <w:rsid w:val="000979C4"/>
    <w:rsid w:val="000A2541"/>
    <w:rsid w:val="000C31A3"/>
    <w:rsid w:val="000D2DE3"/>
    <w:rsid w:val="001035D6"/>
    <w:rsid w:val="00107A52"/>
    <w:rsid w:val="00116C77"/>
    <w:rsid w:val="00140B42"/>
    <w:rsid w:val="00173C78"/>
    <w:rsid w:val="00174761"/>
    <w:rsid w:val="001A1977"/>
    <w:rsid w:val="001D1B61"/>
    <w:rsid w:val="001D634D"/>
    <w:rsid w:val="001F1DED"/>
    <w:rsid w:val="00205656"/>
    <w:rsid w:val="002211DB"/>
    <w:rsid w:val="00243C38"/>
    <w:rsid w:val="0024585C"/>
    <w:rsid w:val="00247875"/>
    <w:rsid w:val="002611AB"/>
    <w:rsid w:val="00286D5E"/>
    <w:rsid w:val="002923E7"/>
    <w:rsid w:val="002A2622"/>
    <w:rsid w:val="002B2920"/>
    <w:rsid w:val="002F60D8"/>
    <w:rsid w:val="003023ED"/>
    <w:rsid w:val="00304110"/>
    <w:rsid w:val="00307782"/>
    <w:rsid w:val="00326F7F"/>
    <w:rsid w:val="00333FE5"/>
    <w:rsid w:val="003438F6"/>
    <w:rsid w:val="00360630"/>
    <w:rsid w:val="003B6C87"/>
    <w:rsid w:val="003E7302"/>
    <w:rsid w:val="003F61B1"/>
    <w:rsid w:val="004431FD"/>
    <w:rsid w:val="0045648C"/>
    <w:rsid w:val="004731DE"/>
    <w:rsid w:val="00474676"/>
    <w:rsid w:val="00495DD0"/>
    <w:rsid w:val="00496334"/>
    <w:rsid w:val="004A6541"/>
    <w:rsid w:val="00535D56"/>
    <w:rsid w:val="005378A8"/>
    <w:rsid w:val="00540EB7"/>
    <w:rsid w:val="00547514"/>
    <w:rsid w:val="005B0120"/>
    <w:rsid w:val="00612B75"/>
    <w:rsid w:val="006609CB"/>
    <w:rsid w:val="006767C5"/>
    <w:rsid w:val="00683138"/>
    <w:rsid w:val="00697432"/>
    <w:rsid w:val="006A0F71"/>
    <w:rsid w:val="006C2E54"/>
    <w:rsid w:val="006E6321"/>
    <w:rsid w:val="00703DA7"/>
    <w:rsid w:val="00721AE2"/>
    <w:rsid w:val="0072473F"/>
    <w:rsid w:val="00751A96"/>
    <w:rsid w:val="00761342"/>
    <w:rsid w:val="007649AF"/>
    <w:rsid w:val="00781E88"/>
    <w:rsid w:val="007C7642"/>
    <w:rsid w:val="007F4515"/>
    <w:rsid w:val="00846D9F"/>
    <w:rsid w:val="00861EAD"/>
    <w:rsid w:val="00887419"/>
    <w:rsid w:val="00896D2B"/>
    <w:rsid w:val="008B3ECD"/>
    <w:rsid w:val="008D41F6"/>
    <w:rsid w:val="008E3704"/>
    <w:rsid w:val="0090757A"/>
    <w:rsid w:val="00937C34"/>
    <w:rsid w:val="00946219"/>
    <w:rsid w:val="00950201"/>
    <w:rsid w:val="00986EE5"/>
    <w:rsid w:val="00987A5C"/>
    <w:rsid w:val="00990D80"/>
    <w:rsid w:val="009A1246"/>
    <w:rsid w:val="009D6A84"/>
    <w:rsid w:val="009E3564"/>
    <w:rsid w:val="009E449F"/>
    <w:rsid w:val="00A304FC"/>
    <w:rsid w:val="00A31731"/>
    <w:rsid w:val="00A5443B"/>
    <w:rsid w:val="00A90B9E"/>
    <w:rsid w:val="00A944A1"/>
    <w:rsid w:val="00B67ED8"/>
    <w:rsid w:val="00B76D93"/>
    <w:rsid w:val="00B86B82"/>
    <w:rsid w:val="00BA3F3D"/>
    <w:rsid w:val="00BA4533"/>
    <w:rsid w:val="00BB45E3"/>
    <w:rsid w:val="00BC1F3F"/>
    <w:rsid w:val="00BC50CB"/>
    <w:rsid w:val="00BE5BEE"/>
    <w:rsid w:val="00C36D78"/>
    <w:rsid w:val="00C6356D"/>
    <w:rsid w:val="00C73277"/>
    <w:rsid w:val="00C95C76"/>
    <w:rsid w:val="00CB08E0"/>
    <w:rsid w:val="00D210DD"/>
    <w:rsid w:val="00D4773F"/>
    <w:rsid w:val="00D805ED"/>
    <w:rsid w:val="00D80BD1"/>
    <w:rsid w:val="00DD38A8"/>
    <w:rsid w:val="00DD4B33"/>
    <w:rsid w:val="00DE5E99"/>
    <w:rsid w:val="00E02925"/>
    <w:rsid w:val="00E63754"/>
    <w:rsid w:val="00E852AC"/>
    <w:rsid w:val="00E873B0"/>
    <w:rsid w:val="00EE0DF2"/>
    <w:rsid w:val="00EF0BDE"/>
    <w:rsid w:val="00F10678"/>
    <w:rsid w:val="00F23555"/>
    <w:rsid w:val="00F31687"/>
    <w:rsid w:val="00F56FD1"/>
    <w:rsid w:val="00F5751A"/>
    <w:rsid w:val="00F710BD"/>
    <w:rsid w:val="00F8058D"/>
    <w:rsid w:val="00F82A29"/>
    <w:rsid w:val="00F910E6"/>
    <w:rsid w:val="00F929E7"/>
    <w:rsid w:val="00FB2C4C"/>
    <w:rsid w:val="00FD2C7A"/>
    <w:rsid w:val="00FF383D"/>
    <w:rsid w:val="00FF62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15BE1-3191-4CA6-977C-793CA3E4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F3D"/>
  </w:style>
  <w:style w:type="paragraph" w:styleId="Ttulo1">
    <w:name w:val="heading 1"/>
    <w:basedOn w:val="Normal"/>
    <w:next w:val="Normal"/>
    <w:link w:val="Ttulo1Car"/>
    <w:uiPriority w:val="9"/>
    <w:qFormat/>
    <w:rsid w:val="001F1DE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974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9743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97432"/>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69743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697432"/>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697432"/>
    <w:rPr>
      <w:b/>
      <w:bCs/>
    </w:rPr>
  </w:style>
  <w:style w:type="paragraph" w:styleId="Prrafodelista">
    <w:name w:val="List Paragraph"/>
    <w:basedOn w:val="Normal"/>
    <w:uiPriority w:val="34"/>
    <w:qFormat/>
    <w:rsid w:val="00896D2B"/>
    <w:pPr>
      <w:spacing w:after="0" w:line="240" w:lineRule="auto"/>
      <w:ind w:left="720"/>
      <w:contextualSpacing/>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4731DE"/>
    <w:rPr>
      <w:color w:val="0563C1" w:themeColor="hyperlink"/>
      <w:u w:val="single"/>
    </w:rPr>
  </w:style>
  <w:style w:type="paragraph" w:styleId="Bibliografa">
    <w:name w:val="Bibliography"/>
    <w:basedOn w:val="Normal"/>
    <w:next w:val="Normal"/>
    <w:uiPriority w:val="37"/>
    <w:unhideWhenUsed/>
    <w:rsid w:val="004431FD"/>
    <w:rPr>
      <w:rFonts w:eastAsia="Times New Roman" w:cs="Times New Roman"/>
    </w:rPr>
  </w:style>
  <w:style w:type="paragraph" w:customStyle="1" w:styleId="trt0xe">
    <w:name w:val="trt0xe"/>
    <w:basedOn w:val="Normal"/>
    <w:rsid w:val="0049633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BC1F3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1F3F"/>
    <w:rPr>
      <w:sz w:val="20"/>
      <w:szCs w:val="20"/>
    </w:rPr>
  </w:style>
  <w:style w:type="character" w:styleId="Refdenotaalpie">
    <w:name w:val="footnote reference"/>
    <w:basedOn w:val="Fuentedeprrafopredeter"/>
    <w:uiPriority w:val="99"/>
    <w:semiHidden/>
    <w:unhideWhenUsed/>
    <w:rsid w:val="00BC1F3F"/>
    <w:rPr>
      <w:vertAlign w:val="superscript"/>
    </w:rPr>
  </w:style>
  <w:style w:type="character" w:customStyle="1" w:styleId="Ttulo1Car">
    <w:name w:val="Título 1 Car"/>
    <w:basedOn w:val="Fuentedeprrafopredeter"/>
    <w:link w:val="Ttulo1"/>
    <w:uiPriority w:val="9"/>
    <w:rsid w:val="001F1DED"/>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B76D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D93"/>
  </w:style>
  <w:style w:type="paragraph" w:styleId="Piedepgina">
    <w:name w:val="footer"/>
    <w:basedOn w:val="Normal"/>
    <w:link w:val="PiedepginaCar"/>
    <w:uiPriority w:val="99"/>
    <w:unhideWhenUsed/>
    <w:rsid w:val="00B76D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D93"/>
  </w:style>
  <w:style w:type="paragraph" w:styleId="HTMLconformatoprevio">
    <w:name w:val="HTML Preformatted"/>
    <w:basedOn w:val="Normal"/>
    <w:link w:val="HTMLconformatoprevioCar"/>
    <w:uiPriority w:val="99"/>
    <w:semiHidden/>
    <w:unhideWhenUsed/>
    <w:rsid w:val="006609CB"/>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6609CB"/>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848">
      <w:bodyDiv w:val="1"/>
      <w:marLeft w:val="0"/>
      <w:marRight w:val="0"/>
      <w:marTop w:val="0"/>
      <w:marBottom w:val="0"/>
      <w:divBdr>
        <w:top w:val="none" w:sz="0" w:space="0" w:color="auto"/>
        <w:left w:val="none" w:sz="0" w:space="0" w:color="auto"/>
        <w:bottom w:val="none" w:sz="0" w:space="0" w:color="auto"/>
        <w:right w:val="none" w:sz="0" w:space="0" w:color="auto"/>
      </w:divBdr>
      <w:divsChild>
        <w:div w:id="771558995">
          <w:marLeft w:val="547"/>
          <w:marRight w:val="0"/>
          <w:marTop w:val="0"/>
          <w:marBottom w:val="0"/>
          <w:divBdr>
            <w:top w:val="none" w:sz="0" w:space="0" w:color="auto"/>
            <w:left w:val="none" w:sz="0" w:space="0" w:color="auto"/>
            <w:bottom w:val="none" w:sz="0" w:space="0" w:color="auto"/>
            <w:right w:val="none" w:sz="0" w:space="0" w:color="auto"/>
          </w:divBdr>
        </w:div>
      </w:divsChild>
    </w:div>
    <w:div w:id="40835309">
      <w:bodyDiv w:val="1"/>
      <w:marLeft w:val="0"/>
      <w:marRight w:val="0"/>
      <w:marTop w:val="0"/>
      <w:marBottom w:val="0"/>
      <w:divBdr>
        <w:top w:val="none" w:sz="0" w:space="0" w:color="auto"/>
        <w:left w:val="none" w:sz="0" w:space="0" w:color="auto"/>
        <w:bottom w:val="none" w:sz="0" w:space="0" w:color="auto"/>
        <w:right w:val="none" w:sz="0" w:space="0" w:color="auto"/>
      </w:divBdr>
      <w:divsChild>
        <w:div w:id="811025216">
          <w:marLeft w:val="547"/>
          <w:marRight w:val="0"/>
          <w:marTop w:val="200"/>
          <w:marBottom w:val="0"/>
          <w:divBdr>
            <w:top w:val="none" w:sz="0" w:space="0" w:color="auto"/>
            <w:left w:val="none" w:sz="0" w:space="0" w:color="auto"/>
            <w:bottom w:val="none" w:sz="0" w:space="0" w:color="auto"/>
            <w:right w:val="none" w:sz="0" w:space="0" w:color="auto"/>
          </w:divBdr>
        </w:div>
      </w:divsChild>
    </w:div>
    <w:div w:id="57364556">
      <w:bodyDiv w:val="1"/>
      <w:marLeft w:val="0"/>
      <w:marRight w:val="0"/>
      <w:marTop w:val="0"/>
      <w:marBottom w:val="0"/>
      <w:divBdr>
        <w:top w:val="none" w:sz="0" w:space="0" w:color="auto"/>
        <w:left w:val="none" w:sz="0" w:space="0" w:color="auto"/>
        <w:bottom w:val="none" w:sz="0" w:space="0" w:color="auto"/>
        <w:right w:val="none" w:sz="0" w:space="0" w:color="auto"/>
      </w:divBdr>
      <w:divsChild>
        <w:div w:id="614291235">
          <w:marLeft w:val="0"/>
          <w:marRight w:val="0"/>
          <w:marTop w:val="0"/>
          <w:marBottom w:val="100"/>
          <w:divBdr>
            <w:top w:val="none" w:sz="0" w:space="0" w:color="auto"/>
            <w:left w:val="none" w:sz="0" w:space="0" w:color="auto"/>
            <w:bottom w:val="none" w:sz="0" w:space="0" w:color="auto"/>
            <w:right w:val="none" w:sz="0" w:space="0" w:color="auto"/>
          </w:divBdr>
        </w:div>
      </w:divsChild>
    </w:div>
    <w:div w:id="94593992">
      <w:bodyDiv w:val="1"/>
      <w:marLeft w:val="0"/>
      <w:marRight w:val="0"/>
      <w:marTop w:val="0"/>
      <w:marBottom w:val="0"/>
      <w:divBdr>
        <w:top w:val="none" w:sz="0" w:space="0" w:color="auto"/>
        <w:left w:val="none" w:sz="0" w:space="0" w:color="auto"/>
        <w:bottom w:val="none" w:sz="0" w:space="0" w:color="auto"/>
        <w:right w:val="none" w:sz="0" w:space="0" w:color="auto"/>
      </w:divBdr>
    </w:div>
    <w:div w:id="95104426">
      <w:bodyDiv w:val="1"/>
      <w:marLeft w:val="0"/>
      <w:marRight w:val="0"/>
      <w:marTop w:val="0"/>
      <w:marBottom w:val="0"/>
      <w:divBdr>
        <w:top w:val="none" w:sz="0" w:space="0" w:color="auto"/>
        <w:left w:val="none" w:sz="0" w:space="0" w:color="auto"/>
        <w:bottom w:val="none" w:sz="0" w:space="0" w:color="auto"/>
        <w:right w:val="none" w:sz="0" w:space="0" w:color="auto"/>
      </w:divBdr>
    </w:div>
    <w:div w:id="119499298">
      <w:bodyDiv w:val="1"/>
      <w:marLeft w:val="0"/>
      <w:marRight w:val="0"/>
      <w:marTop w:val="0"/>
      <w:marBottom w:val="0"/>
      <w:divBdr>
        <w:top w:val="none" w:sz="0" w:space="0" w:color="auto"/>
        <w:left w:val="none" w:sz="0" w:space="0" w:color="auto"/>
        <w:bottom w:val="none" w:sz="0" w:space="0" w:color="auto"/>
        <w:right w:val="none" w:sz="0" w:space="0" w:color="auto"/>
      </w:divBdr>
    </w:div>
    <w:div w:id="170340986">
      <w:bodyDiv w:val="1"/>
      <w:marLeft w:val="0"/>
      <w:marRight w:val="0"/>
      <w:marTop w:val="0"/>
      <w:marBottom w:val="0"/>
      <w:divBdr>
        <w:top w:val="none" w:sz="0" w:space="0" w:color="auto"/>
        <w:left w:val="none" w:sz="0" w:space="0" w:color="auto"/>
        <w:bottom w:val="none" w:sz="0" w:space="0" w:color="auto"/>
        <w:right w:val="none" w:sz="0" w:space="0" w:color="auto"/>
      </w:divBdr>
    </w:div>
    <w:div w:id="195311475">
      <w:bodyDiv w:val="1"/>
      <w:marLeft w:val="0"/>
      <w:marRight w:val="0"/>
      <w:marTop w:val="0"/>
      <w:marBottom w:val="0"/>
      <w:divBdr>
        <w:top w:val="none" w:sz="0" w:space="0" w:color="auto"/>
        <w:left w:val="none" w:sz="0" w:space="0" w:color="auto"/>
        <w:bottom w:val="none" w:sz="0" w:space="0" w:color="auto"/>
        <w:right w:val="none" w:sz="0" w:space="0" w:color="auto"/>
      </w:divBdr>
      <w:divsChild>
        <w:div w:id="768817983">
          <w:marLeft w:val="547"/>
          <w:marRight w:val="0"/>
          <w:marTop w:val="0"/>
          <w:marBottom w:val="0"/>
          <w:divBdr>
            <w:top w:val="none" w:sz="0" w:space="0" w:color="auto"/>
            <w:left w:val="none" w:sz="0" w:space="0" w:color="auto"/>
            <w:bottom w:val="none" w:sz="0" w:space="0" w:color="auto"/>
            <w:right w:val="none" w:sz="0" w:space="0" w:color="auto"/>
          </w:divBdr>
        </w:div>
      </w:divsChild>
    </w:div>
    <w:div w:id="198251904">
      <w:bodyDiv w:val="1"/>
      <w:marLeft w:val="0"/>
      <w:marRight w:val="0"/>
      <w:marTop w:val="0"/>
      <w:marBottom w:val="0"/>
      <w:divBdr>
        <w:top w:val="none" w:sz="0" w:space="0" w:color="auto"/>
        <w:left w:val="none" w:sz="0" w:space="0" w:color="auto"/>
        <w:bottom w:val="none" w:sz="0" w:space="0" w:color="auto"/>
        <w:right w:val="none" w:sz="0" w:space="0" w:color="auto"/>
      </w:divBdr>
      <w:divsChild>
        <w:div w:id="479926069">
          <w:marLeft w:val="547"/>
          <w:marRight w:val="0"/>
          <w:marTop w:val="200"/>
          <w:marBottom w:val="0"/>
          <w:divBdr>
            <w:top w:val="none" w:sz="0" w:space="0" w:color="auto"/>
            <w:left w:val="none" w:sz="0" w:space="0" w:color="auto"/>
            <w:bottom w:val="none" w:sz="0" w:space="0" w:color="auto"/>
            <w:right w:val="none" w:sz="0" w:space="0" w:color="auto"/>
          </w:divBdr>
        </w:div>
        <w:div w:id="1879782837">
          <w:marLeft w:val="547"/>
          <w:marRight w:val="0"/>
          <w:marTop w:val="200"/>
          <w:marBottom w:val="0"/>
          <w:divBdr>
            <w:top w:val="none" w:sz="0" w:space="0" w:color="auto"/>
            <w:left w:val="none" w:sz="0" w:space="0" w:color="auto"/>
            <w:bottom w:val="none" w:sz="0" w:space="0" w:color="auto"/>
            <w:right w:val="none" w:sz="0" w:space="0" w:color="auto"/>
          </w:divBdr>
        </w:div>
        <w:div w:id="25260497">
          <w:marLeft w:val="547"/>
          <w:marRight w:val="0"/>
          <w:marTop w:val="200"/>
          <w:marBottom w:val="0"/>
          <w:divBdr>
            <w:top w:val="none" w:sz="0" w:space="0" w:color="auto"/>
            <w:left w:val="none" w:sz="0" w:space="0" w:color="auto"/>
            <w:bottom w:val="none" w:sz="0" w:space="0" w:color="auto"/>
            <w:right w:val="none" w:sz="0" w:space="0" w:color="auto"/>
          </w:divBdr>
        </w:div>
      </w:divsChild>
    </w:div>
    <w:div w:id="232594518">
      <w:bodyDiv w:val="1"/>
      <w:marLeft w:val="0"/>
      <w:marRight w:val="0"/>
      <w:marTop w:val="0"/>
      <w:marBottom w:val="0"/>
      <w:divBdr>
        <w:top w:val="none" w:sz="0" w:space="0" w:color="auto"/>
        <w:left w:val="none" w:sz="0" w:space="0" w:color="auto"/>
        <w:bottom w:val="none" w:sz="0" w:space="0" w:color="auto"/>
        <w:right w:val="none" w:sz="0" w:space="0" w:color="auto"/>
      </w:divBdr>
      <w:divsChild>
        <w:div w:id="338506702">
          <w:marLeft w:val="547"/>
          <w:marRight w:val="0"/>
          <w:marTop w:val="200"/>
          <w:marBottom w:val="0"/>
          <w:divBdr>
            <w:top w:val="none" w:sz="0" w:space="0" w:color="auto"/>
            <w:left w:val="none" w:sz="0" w:space="0" w:color="auto"/>
            <w:bottom w:val="none" w:sz="0" w:space="0" w:color="auto"/>
            <w:right w:val="none" w:sz="0" w:space="0" w:color="auto"/>
          </w:divBdr>
        </w:div>
      </w:divsChild>
    </w:div>
    <w:div w:id="296884614">
      <w:bodyDiv w:val="1"/>
      <w:marLeft w:val="0"/>
      <w:marRight w:val="0"/>
      <w:marTop w:val="0"/>
      <w:marBottom w:val="0"/>
      <w:divBdr>
        <w:top w:val="none" w:sz="0" w:space="0" w:color="auto"/>
        <w:left w:val="none" w:sz="0" w:space="0" w:color="auto"/>
        <w:bottom w:val="none" w:sz="0" w:space="0" w:color="auto"/>
        <w:right w:val="none" w:sz="0" w:space="0" w:color="auto"/>
      </w:divBdr>
    </w:div>
    <w:div w:id="312876248">
      <w:bodyDiv w:val="1"/>
      <w:marLeft w:val="0"/>
      <w:marRight w:val="0"/>
      <w:marTop w:val="0"/>
      <w:marBottom w:val="0"/>
      <w:divBdr>
        <w:top w:val="none" w:sz="0" w:space="0" w:color="auto"/>
        <w:left w:val="none" w:sz="0" w:space="0" w:color="auto"/>
        <w:bottom w:val="none" w:sz="0" w:space="0" w:color="auto"/>
        <w:right w:val="none" w:sz="0" w:space="0" w:color="auto"/>
      </w:divBdr>
      <w:divsChild>
        <w:div w:id="481585750">
          <w:marLeft w:val="547"/>
          <w:marRight w:val="0"/>
          <w:marTop w:val="0"/>
          <w:marBottom w:val="0"/>
          <w:divBdr>
            <w:top w:val="none" w:sz="0" w:space="0" w:color="auto"/>
            <w:left w:val="none" w:sz="0" w:space="0" w:color="auto"/>
            <w:bottom w:val="none" w:sz="0" w:space="0" w:color="auto"/>
            <w:right w:val="none" w:sz="0" w:space="0" w:color="auto"/>
          </w:divBdr>
        </w:div>
      </w:divsChild>
    </w:div>
    <w:div w:id="375932145">
      <w:bodyDiv w:val="1"/>
      <w:marLeft w:val="0"/>
      <w:marRight w:val="0"/>
      <w:marTop w:val="0"/>
      <w:marBottom w:val="0"/>
      <w:divBdr>
        <w:top w:val="none" w:sz="0" w:space="0" w:color="auto"/>
        <w:left w:val="none" w:sz="0" w:space="0" w:color="auto"/>
        <w:bottom w:val="none" w:sz="0" w:space="0" w:color="auto"/>
        <w:right w:val="none" w:sz="0" w:space="0" w:color="auto"/>
      </w:divBdr>
    </w:div>
    <w:div w:id="484515757">
      <w:bodyDiv w:val="1"/>
      <w:marLeft w:val="0"/>
      <w:marRight w:val="0"/>
      <w:marTop w:val="0"/>
      <w:marBottom w:val="0"/>
      <w:divBdr>
        <w:top w:val="none" w:sz="0" w:space="0" w:color="auto"/>
        <w:left w:val="none" w:sz="0" w:space="0" w:color="auto"/>
        <w:bottom w:val="none" w:sz="0" w:space="0" w:color="auto"/>
        <w:right w:val="none" w:sz="0" w:space="0" w:color="auto"/>
      </w:divBdr>
    </w:div>
    <w:div w:id="512494149">
      <w:bodyDiv w:val="1"/>
      <w:marLeft w:val="0"/>
      <w:marRight w:val="0"/>
      <w:marTop w:val="0"/>
      <w:marBottom w:val="0"/>
      <w:divBdr>
        <w:top w:val="none" w:sz="0" w:space="0" w:color="auto"/>
        <w:left w:val="none" w:sz="0" w:space="0" w:color="auto"/>
        <w:bottom w:val="none" w:sz="0" w:space="0" w:color="auto"/>
        <w:right w:val="none" w:sz="0" w:space="0" w:color="auto"/>
      </w:divBdr>
    </w:div>
    <w:div w:id="544953931">
      <w:bodyDiv w:val="1"/>
      <w:marLeft w:val="0"/>
      <w:marRight w:val="0"/>
      <w:marTop w:val="0"/>
      <w:marBottom w:val="0"/>
      <w:divBdr>
        <w:top w:val="none" w:sz="0" w:space="0" w:color="auto"/>
        <w:left w:val="none" w:sz="0" w:space="0" w:color="auto"/>
        <w:bottom w:val="none" w:sz="0" w:space="0" w:color="auto"/>
        <w:right w:val="none" w:sz="0" w:space="0" w:color="auto"/>
      </w:divBdr>
    </w:div>
    <w:div w:id="577401990">
      <w:bodyDiv w:val="1"/>
      <w:marLeft w:val="0"/>
      <w:marRight w:val="0"/>
      <w:marTop w:val="0"/>
      <w:marBottom w:val="0"/>
      <w:divBdr>
        <w:top w:val="none" w:sz="0" w:space="0" w:color="auto"/>
        <w:left w:val="none" w:sz="0" w:space="0" w:color="auto"/>
        <w:bottom w:val="none" w:sz="0" w:space="0" w:color="auto"/>
        <w:right w:val="none" w:sz="0" w:space="0" w:color="auto"/>
      </w:divBdr>
    </w:div>
    <w:div w:id="640885631">
      <w:bodyDiv w:val="1"/>
      <w:marLeft w:val="0"/>
      <w:marRight w:val="0"/>
      <w:marTop w:val="0"/>
      <w:marBottom w:val="0"/>
      <w:divBdr>
        <w:top w:val="none" w:sz="0" w:space="0" w:color="auto"/>
        <w:left w:val="none" w:sz="0" w:space="0" w:color="auto"/>
        <w:bottom w:val="none" w:sz="0" w:space="0" w:color="auto"/>
        <w:right w:val="none" w:sz="0" w:space="0" w:color="auto"/>
      </w:divBdr>
    </w:div>
    <w:div w:id="665743251">
      <w:bodyDiv w:val="1"/>
      <w:marLeft w:val="0"/>
      <w:marRight w:val="0"/>
      <w:marTop w:val="0"/>
      <w:marBottom w:val="0"/>
      <w:divBdr>
        <w:top w:val="none" w:sz="0" w:space="0" w:color="auto"/>
        <w:left w:val="none" w:sz="0" w:space="0" w:color="auto"/>
        <w:bottom w:val="none" w:sz="0" w:space="0" w:color="auto"/>
        <w:right w:val="none" w:sz="0" w:space="0" w:color="auto"/>
      </w:divBdr>
      <w:divsChild>
        <w:div w:id="8975973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67753531">
      <w:bodyDiv w:val="1"/>
      <w:marLeft w:val="0"/>
      <w:marRight w:val="0"/>
      <w:marTop w:val="0"/>
      <w:marBottom w:val="0"/>
      <w:divBdr>
        <w:top w:val="none" w:sz="0" w:space="0" w:color="auto"/>
        <w:left w:val="none" w:sz="0" w:space="0" w:color="auto"/>
        <w:bottom w:val="none" w:sz="0" w:space="0" w:color="auto"/>
        <w:right w:val="none" w:sz="0" w:space="0" w:color="auto"/>
      </w:divBdr>
      <w:divsChild>
        <w:div w:id="867065984">
          <w:marLeft w:val="547"/>
          <w:marRight w:val="0"/>
          <w:marTop w:val="0"/>
          <w:marBottom w:val="0"/>
          <w:divBdr>
            <w:top w:val="none" w:sz="0" w:space="0" w:color="auto"/>
            <w:left w:val="none" w:sz="0" w:space="0" w:color="auto"/>
            <w:bottom w:val="none" w:sz="0" w:space="0" w:color="auto"/>
            <w:right w:val="none" w:sz="0" w:space="0" w:color="auto"/>
          </w:divBdr>
        </w:div>
      </w:divsChild>
    </w:div>
    <w:div w:id="676809997">
      <w:bodyDiv w:val="1"/>
      <w:marLeft w:val="0"/>
      <w:marRight w:val="0"/>
      <w:marTop w:val="0"/>
      <w:marBottom w:val="0"/>
      <w:divBdr>
        <w:top w:val="none" w:sz="0" w:space="0" w:color="auto"/>
        <w:left w:val="none" w:sz="0" w:space="0" w:color="auto"/>
        <w:bottom w:val="none" w:sz="0" w:space="0" w:color="auto"/>
        <w:right w:val="none" w:sz="0" w:space="0" w:color="auto"/>
      </w:divBdr>
    </w:div>
    <w:div w:id="763502133">
      <w:bodyDiv w:val="1"/>
      <w:marLeft w:val="0"/>
      <w:marRight w:val="0"/>
      <w:marTop w:val="0"/>
      <w:marBottom w:val="0"/>
      <w:divBdr>
        <w:top w:val="none" w:sz="0" w:space="0" w:color="auto"/>
        <w:left w:val="none" w:sz="0" w:space="0" w:color="auto"/>
        <w:bottom w:val="none" w:sz="0" w:space="0" w:color="auto"/>
        <w:right w:val="none" w:sz="0" w:space="0" w:color="auto"/>
      </w:divBdr>
      <w:divsChild>
        <w:div w:id="1545554363">
          <w:marLeft w:val="547"/>
          <w:marRight w:val="0"/>
          <w:marTop w:val="200"/>
          <w:marBottom w:val="0"/>
          <w:divBdr>
            <w:top w:val="none" w:sz="0" w:space="0" w:color="auto"/>
            <w:left w:val="none" w:sz="0" w:space="0" w:color="auto"/>
            <w:bottom w:val="none" w:sz="0" w:space="0" w:color="auto"/>
            <w:right w:val="none" w:sz="0" w:space="0" w:color="auto"/>
          </w:divBdr>
        </w:div>
      </w:divsChild>
    </w:div>
    <w:div w:id="776098143">
      <w:bodyDiv w:val="1"/>
      <w:marLeft w:val="0"/>
      <w:marRight w:val="0"/>
      <w:marTop w:val="0"/>
      <w:marBottom w:val="0"/>
      <w:divBdr>
        <w:top w:val="none" w:sz="0" w:space="0" w:color="auto"/>
        <w:left w:val="none" w:sz="0" w:space="0" w:color="auto"/>
        <w:bottom w:val="none" w:sz="0" w:space="0" w:color="auto"/>
        <w:right w:val="none" w:sz="0" w:space="0" w:color="auto"/>
      </w:divBdr>
      <w:divsChild>
        <w:div w:id="1979214681">
          <w:marLeft w:val="0"/>
          <w:marRight w:val="0"/>
          <w:marTop w:val="0"/>
          <w:marBottom w:val="0"/>
          <w:divBdr>
            <w:top w:val="none" w:sz="0" w:space="0" w:color="auto"/>
            <w:left w:val="none" w:sz="0" w:space="0" w:color="auto"/>
            <w:bottom w:val="none" w:sz="0" w:space="0" w:color="auto"/>
            <w:right w:val="none" w:sz="0" w:space="0" w:color="auto"/>
          </w:divBdr>
          <w:divsChild>
            <w:div w:id="222567996">
              <w:marLeft w:val="0"/>
              <w:marRight w:val="0"/>
              <w:marTop w:val="0"/>
              <w:marBottom w:val="0"/>
              <w:divBdr>
                <w:top w:val="none" w:sz="0" w:space="0" w:color="auto"/>
                <w:left w:val="none" w:sz="0" w:space="0" w:color="auto"/>
                <w:bottom w:val="none" w:sz="0" w:space="0" w:color="auto"/>
                <w:right w:val="none" w:sz="0" w:space="0" w:color="auto"/>
              </w:divBdr>
              <w:divsChild>
                <w:div w:id="897323079">
                  <w:marLeft w:val="0"/>
                  <w:marRight w:val="0"/>
                  <w:marTop w:val="0"/>
                  <w:marBottom w:val="0"/>
                  <w:divBdr>
                    <w:top w:val="none" w:sz="0" w:space="0" w:color="auto"/>
                    <w:left w:val="none" w:sz="0" w:space="0" w:color="auto"/>
                    <w:bottom w:val="none" w:sz="0" w:space="0" w:color="auto"/>
                    <w:right w:val="none" w:sz="0" w:space="0" w:color="auto"/>
                  </w:divBdr>
                  <w:divsChild>
                    <w:div w:id="1476406887">
                      <w:marLeft w:val="0"/>
                      <w:marRight w:val="0"/>
                      <w:marTop w:val="0"/>
                      <w:marBottom w:val="0"/>
                      <w:divBdr>
                        <w:top w:val="none" w:sz="0" w:space="0" w:color="auto"/>
                        <w:left w:val="none" w:sz="0" w:space="0" w:color="auto"/>
                        <w:bottom w:val="none" w:sz="0" w:space="0" w:color="auto"/>
                        <w:right w:val="none" w:sz="0" w:space="0" w:color="auto"/>
                      </w:divBdr>
                      <w:divsChild>
                        <w:div w:id="824393721">
                          <w:marLeft w:val="0"/>
                          <w:marRight w:val="0"/>
                          <w:marTop w:val="0"/>
                          <w:marBottom w:val="0"/>
                          <w:divBdr>
                            <w:top w:val="none" w:sz="0" w:space="0" w:color="auto"/>
                            <w:left w:val="none" w:sz="0" w:space="0" w:color="auto"/>
                            <w:bottom w:val="none" w:sz="0" w:space="0" w:color="auto"/>
                            <w:right w:val="none" w:sz="0" w:space="0" w:color="auto"/>
                          </w:divBdr>
                          <w:divsChild>
                            <w:div w:id="1567302449">
                              <w:marLeft w:val="0"/>
                              <w:marRight w:val="0"/>
                              <w:marTop w:val="0"/>
                              <w:marBottom w:val="0"/>
                              <w:divBdr>
                                <w:top w:val="none" w:sz="0" w:space="0" w:color="auto"/>
                                <w:left w:val="none" w:sz="0" w:space="0" w:color="auto"/>
                                <w:bottom w:val="none" w:sz="0" w:space="0" w:color="auto"/>
                                <w:right w:val="none" w:sz="0" w:space="0" w:color="auto"/>
                              </w:divBdr>
                              <w:divsChild>
                                <w:div w:id="1970083287">
                                  <w:marLeft w:val="0"/>
                                  <w:marRight w:val="0"/>
                                  <w:marTop w:val="0"/>
                                  <w:marBottom w:val="0"/>
                                  <w:divBdr>
                                    <w:top w:val="none" w:sz="0" w:space="0" w:color="auto"/>
                                    <w:left w:val="none" w:sz="0" w:space="0" w:color="auto"/>
                                    <w:bottom w:val="none" w:sz="0" w:space="0" w:color="auto"/>
                                    <w:right w:val="none" w:sz="0" w:space="0" w:color="auto"/>
                                  </w:divBdr>
                                  <w:divsChild>
                                    <w:div w:id="466048632">
                                      <w:marLeft w:val="0"/>
                                      <w:marRight w:val="0"/>
                                      <w:marTop w:val="0"/>
                                      <w:marBottom w:val="0"/>
                                      <w:divBdr>
                                        <w:top w:val="none" w:sz="0" w:space="0" w:color="auto"/>
                                        <w:left w:val="none" w:sz="0" w:space="0" w:color="auto"/>
                                        <w:bottom w:val="none" w:sz="0" w:space="0" w:color="auto"/>
                                        <w:right w:val="none" w:sz="0" w:space="0" w:color="auto"/>
                                      </w:divBdr>
                                    </w:div>
                                    <w:div w:id="1930580550">
                                      <w:marLeft w:val="0"/>
                                      <w:marRight w:val="0"/>
                                      <w:marTop w:val="0"/>
                                      <w:marBottom w:val="0"/>
                                      <w:divBdr>
                                        <w:top w:val="none" w:sz="0" w:space="0" w:color="auto"/>
                                        <w:left w:val="none" w:sz="0" w:space="0" w:color="auto"/>
                                        <w:bottom w:val="none" w:sz="0" w:space="0" w:color="auto"/>
                                        <w:right w:val="none" w:sz="0" w:space="0" w:color="auto"/>
                                      </w:divBdr>
                                      <w:divsChild>
                                        <w:div w:id="1258176593">
                                          <w:marLeft w:val="0"/>
                                          <w:marRight w:val="165"/>
                                          <w:marTop w:val="150"/>
                                          <w:marBottom w:val="0"/>
                                          <w:divBdr>
                                            <w:top w:val="none" w:sz="0" w:space="0" w:color="auto"/>
                                            <w:left w:val="none" w:sz="0" w:space="0" w:color="auto"/>
                                            <w:bottom w:val="none" w:sz="0" w:space="0" w:color="auto"/>
                                            <w:right w:val="none" w:sz="0" w:space="0" w:color="auto"/>
                                          </w:divBdr>
                                          <w:divsChild>
                                            <w:div w:id="2019044137">
                                              <w:marLeft w:val="0"/>
                                              <w:marRight w:val="0"/>
                                              <w:marTop w:val="0"/>
                                              <w:marBottom w:val="0"/>
                                              <w:divBdr>
                                                <w:top w:val="none" w:sz="0" w:space="0" w:color="auto"/>
                                                <w:left w:val="none" w:sz="0" w:space="0" w:color="auto"/>
                                                <w:bottom w:val="none" w:sz="0" w:space="0" w:color="auto"/>
                                                <w:right w:val="none" w:sz="0" w:space="0" w:color="auto"/>
                                              </w:divBdr>
                                              <w:divsChild>
                                                <w:div w:id="13860280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4524847">
      <w:bodyDiv w:val="1"/>
      <w:marLeft w:val="0"/>
      <w:marRight w:val="0"/>
      <w:marTop w:val="0"/>
      <w:marBottom w:val="0"/>
      <w:divBdr>
        <w:top w:val="none" w:sz="0" w:space="0" w:color="auto"/>
        <w:left w:val="none" w:sz="0" w:space="0" w:color="auto"/>
        <w:bottom w:val="none" w:sz="0" w:space="0" w:color="auto"/>
        <w:right w:val="none" w:sz="0" w:space="0" w:color="auto"/>
      </w:divBdr>
      <w:divsChild>
        <w:div w:id="1296988823">
          <w:marLeft w:val="547"/>
          <w:marRight w:val="0"/>
          <w:marTop w:val="200"/>
          <w:marBottom w:val="0"/>
          <w:divBdr>
            <w:top w:val="none" w:sz="0" w:space="0" w:color="auto"/>
            <w:left w:val="none" w:sz="0" w:space="0" w:color="auto"/>
            <w:bottom w:val="none" w:sz="0" w:space="0" w:color="auto"/>
            <w:right w:val="none" w:sz="0" w:space="0" w:color="auto"/>
          </w:divBdr>
        </w:div>
        <w:div w:id="1611355320">
          <w:marLeft w:val="547"/>
          <w:marRight w:val="0"/>
          <w:marTop w:val="200"/>
          <w:marBottom w:val="0"/>
          <w:divBdr>
            <w:top w:val="none" w:sz="0" w:space="0" w:color="auto"/>
            <w:left w:val="none" w:sz="0" w:space="0" w:color="auto"/>
            <w:bottom w:val="none" w:sz="0" w:space="0" w:color="auto"/>
            <w:right w:val="none" w:sz="0" w:space="0" w:color="auto"/>
          </w:divBdr>
        </w:div>
      </w:divsChild>
    </w:div>
    <w:div w:id="918102192">
      <w:bodyDiv w:val="1"/>
      <w:marLeft w:val="0"/>
      <w:marRight w:val="0"/>
      <w:marTop w:val="0"/>
      <w:marBottom w:val="0"/>
      <w:divBdr>
        <w:top w:val="none" w:sz="0" w:space="0" w:color="auto"/>
        <w:left w:val="none" w:sz="0" w:space="0" w:color="auto"/>
        <w:bottom w:val="none" w:sz="0" w:space="0" w:color="auto"/>
        <w:right w:val="none" w:sz="0" w:space="0" w:color="auto"/>
      </w:divBdr>
      <w:divsChild>
        <w:div w:id="946889776">
          <w:marLeft w:val="0"/>
          <w:marRight w:val="0"/>
          <w:marTop w:val="0"/>
          <w:marBottom w:val="0"/>
          <w:divBdr>
            <w:top w:val="none" w:sz="0" w:space="0" w:color="auto"/>
            <w:left w:val="none" w:sz="0" w:space="0" w:color="auto"/>
            <w:bottom w:val="none" w:sz="0" w:space="0" w:color="auto"/>
            <w:right w:val="none" w:sz="0" w:space="0" w:color="auto"/>
          </w:divBdr>
          <w:divsChild>
            <w:div w:id="585697078">
              <w:marLeft w:val="0"/>
              <w:marRight w:val="0"/>
              <w:marTop w:val="0"/>
              <w:marBottom w:val="0"/>
              <w:divBdr>
                <w:top w:val="none" w:sz="0" w:space="0" w:color="auto"/>
                <w:left w:val="none" w:sz="0" w:space="0" w:color="auto"/>
                <w:bottom w:val="none" w:sz="0" w:space="0" w:color="auto"/>
                <w:right w:val="none" w:sz="0" w:space="0" w:color="auto"/>
              </w:divBdr>
              <w:divsChild>
                <w:div w:id="539441941">
                  <w:marLeft w:val="0"/>
                  <w:marRight w:val="0"/>
                  <w:marTop w:val="0"/>
                  <w:marBottom w:val="0"/>
                  <w:divBdr>
                    <w:top w:val="none" w:sz="0" w:space="0" w:color="auto"/>
                    <w:left w:val="none" w:sz="0" w:space="0" w:color="auto"/>
                    <w:bottom w:val="none" w:sz="0" w:space="0" w:color="auto"/>
                    <w:right w:val="none" w:sz="0" w:space="0" w:color="auto"/>
                  </w:divBdr>
                  <w:divsChild>
                    <w:div w:id="774443831">
                      <w:marLeft w:val="0"/>
                      <w:marRight w:val="0"/>
                      <w:marTop w:val="0"/>
                      <w:marBottom w:val="0"/>
                      <w:divBdr>
                        <w:top w:val="none" w:sz="0" w:space="0" w:color="auto"/>
                        <w:left w:val="none" w:sz="0" w:space="0" w:color="auto"/>
                        <w:bottom w:val="none" w:sz="0" w:space="0" w:color="auto"/>
                        <w:right w:val="none" w:sz="0" w:space="0" w:color="auto"/>
                      </w:divBdr>
                      <w:divsChild>
                        <w:div w:id="474758366">
                          <w:marLeft w:val="0"/>
                          <w:marRight w:val="0"/>
                          <w:marTop w:val="0"/>
                          <w:marBottom w:val="0"/>
                          <w:divBdr>
                            <w:top w:val="none" w:sz="0" w:space="0" w:color="auto"/>
                            <w:left w:val="none" w:sz="0" w:space="0" w:color="auto"/>
                            <w:bottom w:val="none" w:sz="0" w:space="0" w:color="auto"/>
                            <w:right w:val="none" w:sz="0" w:space="0" w:color="auto"/>
                          </w:divBdr>
                          <w:divsChild>
                            <w:div w:id="1417821412">
                              <w:marLeft w:val="0"/>
                              <w:marRight w:val="0"/>
                              <w:marTop w:val="0"/>
                              <w:marBottom w:val="0"/>
                              <w:divBdr>
                                <w:top w:val="none" w:sz="0" w:space="0" w:color="auto"/>
                                <w:left w:val="none" w:sz="0" w:space="0" w:color="auto"/>
                                <w:bottom w:val="none" w:sz="0" w:space="0" w:color="auto"/>
                                <w:right w:val="none" w:sz="0" w:space="0" w:color="auto"/>
                              </w:divBdr>
                              <w:divsChild>
                                <w:div w:id="173038817">
                                  <w:marLeft w:val="0"/>
                                  <w:marRight w:val="0"/>
                                  <w:marTop w:val="0"/>
                                  <w:marBottom w:val="0"/>
                                  <w:divBdr>
                                    <w:top w:val="none" w:sz="0" w:space="0" w:color="auto"/>
                                    <w:left w:val="none" w:sz="0" w:space="0" w:color="auto"/>
                                    <w:bottom w:val="none" w:sz="0" w:space="0" w:color="auto"/>
                                    <w:right w:val="none" w:sz="0" w:space="0" w:color="auto"/>
                                  </w:divBdr>
                                  <w:divsChild>
                                    <w:div w:id="1864201872">
                                      <w:marLeft w:val="0"/>
                                      <w:marRight w:val="0"/>
                                      <w:marTop w:val="0"/>
                                      <w:marBottom w:val="0"/>
                                      <w:divBdr>
                                        <w:top w:val="none" w:sz="0" w:space="0" w:color="auto"/>
                                        <w:left w:val="none" w:sz="0" w:space="0" w:color="auto"/>
                                        <w:bottom w:val="none" w:sz="0" w:space="0" w:color="auto"/>
                                        <w:right w:val="none" w:sz="0" w:space="0" w:color="auto"/>
                                      </w:divBdr>
                                    </w:div>
                                    <w:div w:id="2111317558">
                                      <w:marLeft w:val="0"/>
                                      <w:marRight w:val="0"/>
                                      <w:marTop w:val="0"/>
                                      <w:marBottom w:val="0"/>
                                      <w:divBdr>
                                        <w:top w:val="none" w:sz="0" w:space="0" w:color="auto"/>
                                        <w:left w:val="none" w:sz="0" w:space="0" w:color="auto"/>
                                        <w:bottom w:val="none" w:sz="0" w:space="0" w:color="auto"/>
                                        <w:right w:val="none" w:sz="0" w:space="0" w:color="auto"/>
                                      </w:divBdr>
                                      <w:divsChild>
                                        <w:div w:id="1176462186">
                                          <w:marLeft w:val="0"/>
                                          <w:marRight w:val="165"/>
                                          <w:marTop w:val="150"/>
                                          <w:marBottom w:val="0"/>
                                          <w:divBdr>
                                            <w:top w:val="none" w:sz="0" w:space="0" w:color="auto"/>
                                            <w:left w:val="none" w:sz="0" w:space="0" w:color="auto"/>
                                            <w:bottom w:val="none" w:sz="0" w:space="0" w:color="auto"/>
                                            <w:right w:val="none" w:sz="0" w:space="0" w:color="auto"/>
                                          </w:divBdr>
                                          <w:divsChild>
                                            <w:div w:id="1197935345">
                                              <w:marLeft w:val="0"/>
                                              <w:marRight w:val="0"/>
                                              <w:marTop w:val="0"/>
                                              <w:marBottom w:val="0"/>
                                              <w:divBdr>
                                                <w:top w:val="none" w:sz="0" w:space="0" w:color="auto"/>
                                                <w:left w:val="none" w:sz="0" w:space="0" w:color="auto"/>
                                                <w:bottom w:val="none" w:sz="0" w:space="0" w:color="auto"/>
                                                <w:right w:val="none" w:sz="0" w:space="0" w:color="auto"/>
                                              </w:divBdr>
                                              <w:divsChild>
                                                <w:div w:id="6605041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5396109">
      <w:bodyDiv w:val="1"/>
      <w:marLeft w:val="0"/>
      <w:marRight w:val="0"/>
      <w:marTop w:val="0"/>
      <w:marBottom w:val="0"/>
      <w:divBdr>
        <w:top w:val="none" w:sz="0" w:space="0" w:color="auto"/>
        <w:left w:val="none" w:sz="0" w:space="0" w:color="auto"/>
        <w:bottom w:val="none" w:sz="0" w:space="0" w:color="auto"/>
        <w:right w:val="none" w:sz="0" w:space="0" w:color="auto"/>
      </w:divBdr>
      <w:divsChild>
        <w:div w:id="889537769">
          <w:marLeft w:val="547"/>
          <w:marRight w:val="0"/>
          <w:marTop w:val="200"/>
          <w:marBottom w:val="0"/>
          <w:divBdr>
            <w:top w:val="none" w:sz="0" w:space="0" w:color="auto"/>
            <w:left w:val="none" w:sz="0" w:space="0" w:color="auto"/>
            <w:bottom w:val="none" w:sz="0" w:space="0" w:color="auto"/>
            <w:right w:val="none" w:sz="0" w:space="0" w:color="auto"/>
          </w:divBdr>
        </w:div>
      </w:divsChild>
    </w:div>
    <w:div w:id="1047029531">
      <w:bodyDiv w:val="1"/>
      <w:marLeft w:val="0"/>
      <w:marRight w:val="0"/>
      <w:marTop w:val="0"/>
      <w:marBottom w:val="0"/>
      <w:divBdr>
        <w:top w:val="none" w:sz="0" w:space="0" w:color="auto"/>
        <w:left w:val="none" w:sz="0" w:space="0" w:color="auto"/>
        <w:bottom w:val="none" w:sz="0" w:space="0" w:color="auto"/>
        <w:right w:val="none" w:sz="0" w:space="0" w:color="auto"/>
      </w:divBdr>
      <w:divsChild>
        <w:div w:id="125047792">
          <w:marLeft w:val="547"/>
          <w:marRight w:val="0"/>
          <w:marTop w:val="200"/>
          <w:marBottom w:val="0"/>
          <w:divBdr>
            <w:top w:val="none" w:sz="0" w:space="0" w:color="auto"/>
            <w:left w:val="none" w:sz="0" w:space="0" w:color="auto"/>
            <w:bottom w:val="none" w:sz="0" w:space="0" w:color="auto"/>
            <w:right w:val="none" w:sz="0" w:space="0" w:color="auto"/>
          </w:divBdr>
        </w:div>
        <w:div w:id="741945843">
          <w:marLeft w:val="547"/>
          <w:marRight w:val="0"/>
          <w:marTop w:val="200"/>
          <w:marBottom w:val="0"/>
          <w:divBdr>
            <w:top w:val="none" w:sz="0" w:space="0" w:color="auto"/>
            <w:left w:val="none" w:sz="0" w:space="0" w:color="auto"/>
            <w:bottom w:val="none" w:sz="0" w:space="0" w:color="auto"/>
            <w:right w:val="none" w:sz="0" w:space="0" w:color="auto"/>
          </w:divBdr>
        </w:div>
      </w:divsChild>
    </w:div>
    <w:div w:id="1078019113">
      <w:bodyDiv w:val="1"/>
      <w:marLeft w:val="0"/>
      <w:marRight w:val="0"/>
      <w:marTop w:val="0"/>
      <w:marBottom w:val="0"/>
      <w:divBdr>
        <w:top w:val="none" w:sz="0" w:space="0" w:color="auto"/>
        <w:left w:val="none" w:sz="0" w:space="0" w:color="auto"/>
        <w:bottom w:val="none" w:sz="0" w:space="0" w:color="auto"/>
        <w:right w:val="none" w:sz="0" w:space="0" w:color="auto"/>
      </w:divBdr>
    </w:div>
    <w:div w:id="1082020040">
      <w:bodyDiv w:val="1"/>
      <w:marLeft w:val="0"/>
      <w:marRight w:val="0"/>
      <w:marTop w:val="0"/>
      <w:marBottom w:val="0"/>
      <w:divBdr>
        <w:top w:val="none" w:sz="0" w:space="0" w:color="auto"/>
        <w:left w:val="none" w:sz="0" w:space="0" w:color="auto"/>
        <w:bottom w:val="none" w:sz="0" w:space="0" w:color="auto"/>
        <w:right w:val="none" w:sz="0" w:space="0" w:color="auto"/>
      </w:divBdr>
    </w:div>
    <w:div w:id="1107700018">
      <w:bodyDiv w:val="1"/>
      <w:marLeft w:val="0"/>
      <w:marRight w:val="0"/>
      <w:marTop w:val="0"/>
      <w:marBottom w:val="0"/>
      <w:divBdr>
        <w:top w:val="none" w:sz="0" w:space="0" w:color="auto"/>
        <w:left w:val="none" w:sz="0" w:space="0" w:color="auto"/>
        <w:bottom w:val="none" w:sz="0" w:space="0" w:color="auto"/>
        <w:right w:val="none" w:sz="0" w:space="0" w:color="auto"/>
      </w:divBdr>
    </w:div>
    <w:div w:id="1145048530">
      <w:bodyDiv w:val="1"/>
      <w:marLeft w:val="0"/>
      <w:marRight w:val="0"/>
      <w:marTop w:val="0"/>
      <w:marBottom w:val="0"/>
      <w:divBdr>
        <w:top w:val="none" w:sz="0" w:space="0" w:color="auto"/>
        <w:left w:val="none" w:sz="0" w:space="0" w:color="auto"/>
        <w:bottom w:val="none" w:sz="0" w:space="0" w:color="auto"/>
        <w:right w:val="none" w:sz="0" w:space="0" w:color="auto"/>
      </w:divBdr>
    </w:div>
    <w:div w:id="1194076007">
      <w:bodyDiv w:val="1"/>
      <w:marLeft w:val="0"/>
      <w:marRight w:val="0"/>
      <w:marTop w:val="0"/>
      <w:marBottom w:val="0"/>
      <w:divBdr>
        <w:top w:val="none" w:sz="0" w:space="0" w:color="auto"/>
        <w:left w:val="none" w:sz="0" w:space="0" w:color="auto"/>
        <w:bottom w:val="none" w:sz="0" w:space="0" w:color="auto"/>
        <w:right w:val="none" w:sz="0" w:space="0" w:color="auto"/>
      </w:divBdr>
      <w:divsChild>
        <w:div w:id="1991784133">
          <w:marLeft w:val="547"/>
          <w:marRight w:val="0"/>
          <w:marTop w:val="200"/>
          <w:marBottom w:val="0"/>
          <w:divBdr>
            <w:top w:val="none" w:sz="0" w:space="0" w:color="auto"/>
            <w:left w:val="none" w:sz="0" w:space="0" w:color="auto"/>
            <w:bottom w:val="none" w:sz="0" w:space="0" w:color="auto"/>
            <w:right w:val="none" w:sz="0" w:space="0" w:color="auto"/>
          </w:divBdr>
        </w:div>
      </w:divsChild>
    </w:div>
    <w:div w:id="1198473477">
      <w:bodyDiv w:val="1"/>
      <w:marLeft w:val="0"/>
      <w:marRight w:val="0"/>
      <w:marTop w:val="0"/>
      <w:marBottom w:val="0"/>
      <w:divBdr>
        <w:top w:val="none" w:sz="0" w:space="0" w:color="auto"/>
        <w:left w:val="none" w:sz="0" w:space="0" w:color="auto"/>
        <w:bottom w:val="none" w:sz="0" w:space="0" w:color="auto"/>
        <w:right w:val="none" w:sz="0" w:space="0" w:color="auto"/>
      </w:divBdr>
    </w:div>
    <w:div w:id="1215392495">
      <w:bodyDiv w:val="1"/>
      <w:marLeft w:val="0"/>
      <w:marRight w:val="0"/>
      <w:marTop w:val="0"/>
      <w:marBottom w:val="0"/>
      <w:divBdr>
        <w:top w:val="none" w:sz="0" w:space="0" w:color="auto"/>
        <w:left w:val="none" w:sz="0" w:space="0" w:color="auto"/>
        <w:bottom w:val="none" w:sz="0" w:space="0" w:color="auto"/>
        <w:right w:val="none" w:sz="0" w:space="0" w:color="auto"/>
      </w:divBdr>
    </w:div>
    <w:div w:id="1257177351">
      <w:bodyDiv w:val="1"/>
      <w:marLeft w:val="0"/>
      <w:marRight w:val="0"/>
      <w:marTop w:val="0"/>
      <w:marBottom w:val="0"/>
      <w:divBdr>
        <w:top w:val="none" w:sz="0" w:space="0" w:color="auto"/>
        <w:left w:val="none" w:sz="0" w:space="0" w:color="auto"/>
        <w:bottom w:val="none" w:sz="0" w:space="0" w:color="auto"/>
        <w:right w:val="none" w:sz="0" w:space="0" w:color="auto"/>
      </w:divBdr>
      <w:divsChild>
        <w:div w:id="2046519299">
          <w:marLeft w:val="0"/>
          <w:marRight w:val="0"/>
          <w:marTop w:val="0"/>
          <w:marBottom w:val="0"/>
          <w:divBdr>
            <w:top w:val="none" w:sz="0" w:space="0" w:color="auto"/>
            <w:left w:val="none" w:sz="0" w:space="0" w:color="auto"/>
            <w:bottom w:val="none" w:sz="0" w:space="0" w:color="auto"/>
            <w:right w:val="none" w:sz="0" w:space="0" w:color="auto"/>
          </w:divBdr>
          <w:divsChild>
            <w:div w:id="142162291">
              <w:marLeft w:val="0"/>
              <w:marRight w:val="0"/>
              <w:marTop w:val="0"/>
              <w:marBottom w:val="0"/>
              <w:divBdr>
                <w:top w:val="none" w:sz="0" w:space="0" w:color="auto"/>
                <w:left w:val="none" w:sz="0" w:space="0" w:color="auto"/>
                <w:bottom w:val="none" w:sz="0" w:space="0" w:color="auto"/>
                <w:right w:val="none" w:sz="0" w:space="0" w:color="auto"/>
              </w:divBdr>
              <w:divsChild>
                <w:div w:id="1275095">
                  <w:marLeft w:val="0"/>
                  <w:marRight w:val="0"/>
                  <w:marTop w:val="0"/>
                  <w:marBottom w:val="0"/>
                  <w:divBdr>
                    <w:top w:val="none" w:sz="0" w:space="0" w:color="auto"/>
                    <w:left w:val="none" w:sz="0" w:space="0" w:color="auto"/>
                    <w:bottom w:val="none" w:sz="0" w:space="0" w:color="auto"/>
                    <w:right w:val="none" w:sz="0" w:space="0" w:color="auto"/>
                  </w:divBdr>
                  <w:divsChild>
                    <w:div w:id="1386295099">
                      <w:marLeft w:val="0"/>
                      <w:marRight w:val="0"/>
                      <w:marTop w:val="0"/>
                      <w:marBottom w:val="0"/>
                      <w:divBdr>
                        <w:top w:val="none" w:sz="0" w:space="0" w:color="auto"/>
                        <w:left w:val="none" w:sz="0" w:space="0" w:color="auto"/>
                        <w:bottom w:val="none" w:sz="0" w:space="0" w:color="auto"/>
                        <w:right w:val="none" w:sz="0" w:space="0" w:color="auto"/>
                      </w:divBdr>
                      <w:divsChild>
                        <w:div w:id="725877385">
                          <w:marLeft w:val="0"/>
                          <w:marRight w:val="0"/>
                          <w:marTop w:val="0"/>
                          <w:marBottom w:val="0"/>
                          <w:divBdr>
                            <w:top w:val="none" w:sz="0" w:space="0" w:color="auto"/>
                            <w:left w:val="none" w:sz="0" w:space="0" w:color="auto"/>
                            <w:bottom w:val="none" w:sz="0" w:space="0" w:color="auto"/>
                            <w:right w:val="none" w:sz="0" w:space="0" w:color="auto"/>
                          </w:divBdr>
                          <w:divsChild>
                            <w:div w:id="1617250727">
                              <w:marLeft w:val="0"/>
                              <w:marRight w:val="0"/>
                              <w:marTop w:val="0"/>
                              <w:marBottom w:val="0"/>
                              <w:divBdr>
                                <w:top w:val="none" w:sz="0" w:space="0" w:color="auto"/>
                                <w:left w:val="none" w:sz="0" w:space="0" w:color="auto"/>
                                <w:bottom w:val="none" w:sz="0" w:space="0" w:color="auto"/>
                                <w:right w:val="none" w:sz="0" w:space="0" w:color="auto"/>
                              </w:divBdr>
                              <w:divsChild>
                                <w:div w:id="2047675068">
                                  <w:marLeft w:val="0"/>
                                  <w:marRight w:val="0"/>
                                  <w:marTop w:val="0"/>
                                  <w:marBottom w:val="0"/>
                                  <w:divBdr>
                                    <w:top w:val="none" w:sz="0" w:space="0" w:color="auto"/>
                                    <w:left w:val="none" w:sz="0" w:space="0" w:color="auto"/>
                                    <w:bottom w:val="none" w:sz="0" w:space="0" w:color="auto"/>
                                    <w:right w:val="none" w:sz="0" w:space="0" w:color="auto"/>
                                  </w:divBdr>
                                  <w:divsChild>
                                    <w:div w:id="663241540">
                                      <w:marLeft w:val="0"/>
                                      <w:marRight w:val="0"/>
                                      <w:marTop w:val="0"/>
                                      <w:marBottom w:val="0"/>
                                      <w:divBdr>
                                        <w:top w:val="none" w:sz="0" w:space="0" w:color="auto"/>
                                        <w:left w:val="none" w:sz="0" w:space="0" w:color="auto"/>
                                        <w:bottom w:val="none" w:sz="0" w:space="0" w:color="auto"/>
                                        <w:right w:val="none" w:sz="0" w:space="0" w:color="auto"/>
                                      </w:divBdr>
                                    </w:div>
                                    <w:div w:id="2131436593">
                                      <w:marLeft w:val="0"/>
                                      <w:marRight w:val="0"/>
                                      <w:marTop w:val="0"/>
                                      <w:marBottom w:val="0"/>
                                      <w:divBdr>
                                        <w:top w:val="none" w:sz="0" w:space="0" w:color="auto"/>
                                        <w:left w:val="none" w:sz="0" w:space="0" w:color="auto"/>
                                        <w:bottom w:val="none" w:sz="0" w:space="0" w:color="auto"/>
                                        <w:right w:val="none" w:sz="0" w:space="0" w:color="auto"/>
                                      </w:divBdr>
                                      <w:divsChild>
                                        <w:div w:id="496268526">
                                          <w:marLeft w:val="0"/>
                                          <w:marRight w:val="165"/>
                                          <w:marTop w:val="150"/>
                                          <w:marBottom w:val="0"/>
                                          <w:divBdr>
                                            <w:top w:val="none" w:sz="0" w:space="0" w:color="auto"/>
                                            <w:left w:val="none" w:sz="0" w:space="0" w:color="auto"/>
                                            <w:bottom w:val="none" w:sz="0" w:space="0" w:color="auto"/>
                                            <w:right w:val="none" w:sz="0" w:space="0" w:color="auto"/>
                                          </w:divBdr>
                                          <w:divsChild>
                                            <w:div w:id="1439330833">
                                              <w:marLeft w:val="0"/>
                                              <w:marRight w:val="0"/>
                                              <w:marTop w:val="0"/>
                                              <w:marBottom w:val="0"/>
                                              <w:divBdr>
                                                <w:top w:val="none" w:sz="0" w:space="0" w:color="auto"/>
                                                <w:left w:val="none" w:sz="0" w:space="0" w:color="auto"/>
                                                <w:bottom w:val="none" w:sz="0" w:space="0" w:color="auto"/>
                                                <w:right w:val="none" w:sz="0" w:space="0" w:color="auto"/>
                                              </w:divBdr>
                                              <w:divsChild>
                                                <w:div w:id="3209361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302994">
      <w:bodyDiv w:val="1"/>
      <w:marLeft w:val="0"/>
      <w:marRight w:val="0"/>
      <w:marTop w:val="0"/>
      <w:marBottom w:val="0"/>
      <w:divBdr>
        <w:top w:val="none" w:sz="0" w:space="0" w:color="auto"/>
        <w:left w:val="none" w:sz="0" w:space="0" w:color="auto"/>
        <w:bottom w:val="none" w:sz="0" w:space="0" w:color="auto"/>
        <w:right w:val="none" w:sz="0" w:space="0" w:color="auto"/>
      </w:divBdr>
    </w:div>
    <w:div w:id="1424567657">
      <w:bodyDiv w:val="1"/>
      <w:marLeft w:val="0"/>
      <w:marRight w:val="0"/>
      <w:marTop w:val="0"/>
      <w:marBottom w:val="0"/>
      <w:divBdr>
        <w:top w:val="none" w:sz="0" w:space="0" w:color="auto"/>
        <w:left w:val="none" w:sz="0" w:space="0" w:color="auto"/>
        <w:bottom w:val="none" w:sz="0" w:space="0" w:color="auto"/>
        <w:right w:val="none" w:sz="0" w:space="0" w:color="auto"/>
      </w:divBdr>
    </w:div>
    <w:div w:id="1486118083">
      <w:bodyDiv w:val="1"/>
      <w:marLeft w:val="0"/>
      <w:marRight w:val="0"/>
      <w:marTop w:val="0"/>
      <w:marBottom w:val="0"/>
      <w:divBdr>
        <w:top w:val="none" w:sz="0" w:space="0" w:color="auto"/>
        <w:left w:val="none" w:sz="0" w:space="0" w:color="auto"/>
        <w:bottom w:val="none" w:sz="0" w:space="0" w:color="auto"/>
        <w:right w:val="none" w:sz="0" w:space="0" w:color="auto"/>
      </w:divBdr>
    </w:div>
    <w:div w:id="1489249507">
      <w:bodyDiv w:val="1"/>
      <w:marLeft w:val="0"/>
      <w:marRight w:val="0"/>
      <w:marTop w:val="0"/>
      <w:marBottom w:val="0"/>
      <w:divBdr>
        <w:top w:val="none" w:sz="0" w:space="0" w:color="auto"/>
        <w:left w:val="none" w:sz="0" w:space="0" w:color="auto"/>
        <w:bottom w:val="none" w:sz="0" w:space="0" w:color="auto"/>
        <w:right w:val="none" w:sz="0" w:space="0" w:color="auto"/>
      </w:divBdr>
    </w:div>
    <w:div w:id="1531455836">
      <w:bodyDiv w:val="1"/>
      <w:marLeft w:val="0"/>
      <w:marRight w:val="0"/>
      <w:marTop w:val="0"/>
      <w:marBottom w:val="0"/>
      <w:divBdr>
        <w:top w:val="none" w:sz="0" w:space="0" w:color="auto"/>
        <w:left w:val="none" w:sz="0" w:space="0" w:color="auto"/>
        <w:bottom w:val="none" w:sz="0" w:space="0" w:color="auto"/>
        <w:right w:val="none" w:sz="0" w:space="0" w:color="auto"/>
      </w:divBdr>
    </w:div>
    <w:div w:id="1577132135">
      <w:bodyDiv w:val="1"/>
      <w:marLeft w:val="0"/>
      <w:marRight w:val="0"/>
      <w:marTop w:val="0"/>
      <w:marBottom w:val="0"/>
      <w:divBdr>
        <w:top w:val="none" w:sz="0" w:space="0" w:color="auto"/>
        <w:left w:val="none" w:sz="0" w:space="0" w:color="auto"/>
        <w:bottom w:val="none" w:sz="0" w:space="0" w:color="auto"/>
        <w:right w:val="none" w:sz="0" w:space="0" w:color="auto"/>
      </w:divBdr>
    </w:div>
    <w:div w:id="1702170142">
      <w:bodyDiv w:val="1"/>
      <w:marLeft w:val="0"/>
      <w:marRight w:val="0"/>
      <w:marTop w:val="0"/>
      <w:marBottom w:val="0"/>
      <w:divBdr>
        <w:top w:val="none" w:sz="0" w:space="0" w:color="auto"/>
        <w:left w:val="none" w:sz="0" w:space="0" w:color="auto"/>
        <w:bottom w:val="none" w:sz="0" w:space="0" w:color="auto"/>
        <w:right w:val="none" w:sz="0" w:space="0" w:color="auto"/>
      </w:divBdr>
    </w:div>
    <w:div w:id="1804930044">
      <w:bodyDiv w:val="1"/>
      <w:marLeft w:val="0"/>
      <w:marRight w:val="0"/>
      <w:marTop w:val="0"/>
      <w:marBottom w:val="0"/>
      <w:divBdr>
        <w:top w:val="none" w:sz="0" w:space="0" w:color="auto"/>
        <w:left w:val="none" w:sz="0" w:space="0" w:color="auto"/>
        <w:bottom w:val="none" w:sz="0" w:space="0" w:color="auto"/>
        <w:right w:val="none" w:sz="0" w:space="0" w:color="auto"/>
      </w:divBdr>
      <w:divsChild>
        <w:div w:id="1554850968">
          <w:marLeft w:val="547"/>
          <w:marRight w:val="0"/>
          <w:marTop w:val="200"/>
          <w:marBottom w:val="0"/>
          <w:divBdr>
            <w:top w:val="none" w:sz="0" w:space="0" w:color="auto"/>
            <w:left w:val="none" w:sz="0" w:space="0" w:color="auto"/>
            <w:bottom w:val="none" w:sz="0" w:space="0" w:color="auto"/>
            <w:right w:val="none" w:sz="0" w:space="0" w:color="auto"/>
          </w:divBdr>
        </w:div>
        <w:div w:id="877279278">
          <w:marLeft w:val="547"/>
          <w:marRight w:val="0"/>
          <w:marTop w:val="200"/>
          <w:marBottom w:val="0"/>
          <w:divBdr>
            <w:top w:val="none" w:sz="0" w:space="0" w:color="auto"/>
            <w:left w:val="none" w:sz="0" w:space="0" w:color="auto"/>
            <w:bottom w:val="none" w:sz="0" w:space="0" w:color="auto"/>
            <w:right w:val="none" w:sz="0" w:space="0" w:color="auto"/>
          </w:divBdr>
        </w:div>
        <w:div w:id="1531144933">
          <w:marLeft w:val="547"/>
          <w:marRight w:val="0"/>
          <w:marTop w:val="200"/>
          <w:marBottom w:val="0"/>
          <w:divBdr>
            <w:top w:val="none" w:sz="0" w:space="0" w:color="auto"/>
            <w:left w:val="none" w:sz="0" w:space="0" w:color="auto"/>
            <w:bottom w:val="none" w:sz="0" w:space="0" w:color="auto"/>
            <w:right w:val="none" w:sz="0" w:space="0" w:color="auto"/>
          </w:divBdr>
        </w:div>
        <w:div w:id="1769305582">
          <w:marLeft w:val="547"/>
          <w:marRight w:val="0"/>
          <w:marTop w:val="200"/>
          <w:marBottom w:val="0"/>
          <w:divBdr>
            <w:top w:val="none" w:sz="0" w:space="0" w:color="auto"/>
            <w:left w:val="none" w:sz="0" w:space="0" w:color="auto"/>
            <w:bottom w:val="none" w:sz="0" w:space="0" w:color="auto"/>
            <w:right w:val="none" w:sz="0" w:space="0" w:color="auto"/>
          </w:divBdr>
        </w:div>
        <w:div w:id="862207544">
          <w:marLeft w:val="547"/>
          <w:marRight w:val="0"/>
          <w:marTop w:val="200"/>
          <w:marBottom w:val="0"/>
          <w:divBdr>
            <w:top w:val="none" w:sz="0" w:space="0" w:color="auto"/>
            <w:left w:val="none" w:sz="0" w:space="0" w:color="auto"/>
            <w:bottom w:val="none" w:sz="0" w:space="0" w:color="auto"/>
            <w:right w:val="none" w:sz="0" w:space="0" w:color="auto"/>
          </w:divBdr>
        </w:div>
        <w:div w:id="62526860">
          <w:marLeft w:val="547"/>
          <w:marRight w:val="0"/>
          <w:marTop w:val="200"/>
          <w:marBottom w:val="0"/>
          <w:divBdr>
            <w:top w:val="none" w:sz="0" w:space="0" w:color="auto"/>
            <w:left w:val="none" w:sz="0" w:space="0" w:color="auto"/>
            <w:bottom w:val="none" w:sz="0" w:space="0" w:color="auto"/>
            <w:right w:val="none" w:sz="0" w:space="0" w:color="auto"/>
          </w:divBdr>
        </w:div>
        <w:div w:id="1946770154">
          <w:marLeft w:val="547"/>
          <w:marRight w:val="0"/>
          <w:marTop w:val="200"/>
          <w:marBottom w:val="0"/>
          <w:divBdr>
            <w:top w:val="none" w:sz="0" w:space="0" w:color="auto"/>
            <w:left w:val="none" w:sz="0" w:space="0" w:color="auto"/>
            <w:bottom w:val="none" w:sz="0" w:space="0" w:color="auto"/>
            <w:right w:val="none" w:sz="0" w:space="0" w:color="auto"/>
          </w:divBdr>
        </w:div>
      </w:divsChild>
    </w:div>
    <w:div w:id="1807627262">
      <w:bodyDiv w:val="1"/>
      <w:marLeft w:val="0"/>
      <w:marRight w:val="0"/>
      <w:marTop w:val="0"/>
      <w:marBottom w:val="0"/>
      <w:divBdr>
        <w:top w:val="none" w:sz="0" w:space="0" w:color="auto"/>
        <w:left w:val="none" w:sz="0" w:space="0" w:color="auto"/>
        <w:bottom w:val="none" w:sz="0" w:space="0" w:color="auto"/>
        <w:right w:val="none" w:sz="0" w:space="0" w:color="auto"/>
      </w:divBdr>
    </w:div>
    <w:div w:id="1853446382">
      <w:bodyDiv w:val="1"/>
      <w:marLeft w:val="0"/>
      <w:marRight w:val="0"/>
      <w:marTop w:val="0"/>
      <w:marBottom w:val="0"/>
      <w:divBdr>
        <w:top w:val="none" w:sz="0" w:space="0" w:color="auto"/>
        <w:left w:val="none" w:sz="0" w:space="0" w:color="auto"/>
        <w:bottom w:val="none" w:sz="0" w:space="0" w:color="auto"/>
        <w:right w:val="none" w:sz="0" w:space="0" w:color="auto"/>
      </w:divBdr>
    </w:div>
    <w:div w:id="1855148133">
      <w:bodyDiv w:val="1"/>
      <w:marLeft w:val="0"/>
      <w:marRight w:val="0"/>
      <w:marTop w:val="0"/>
      <w:marBottom w:val="0"/>
      <w:divBdr>
        <w:top w:val="none" w:sz="0" w:space="0" w:color="auto"/>
        <w:left w:val="none" w:sz="0" w:space="0" w:color="auto"/>
        <w:bottom w:val="none" w:sz="0" w:space="0" w:color="auto"/>
        <w:right w:val="none" w:sz="0" w:space="0" w:color="auto"/>
      </w:divBdr>
    </w:div>
    <w:div w:id="2023164590">
      <w:bodyDiv w:val="1"/>
      <w:marLeft w:val="0"/>
      <w:marRight w:val="0"/>
      <w:marTop w:val="0"/>
      <w:marBottom w:val="0"/>
      <w:divBdr>
        <w:top w:val="none" w:sz="0" w:space="0" w:color="auto"/>
        <w:left w:val="none" w:sz="0" w:space="0" w:color="auto"/>
        <w:bottom w:val="none" w:sz="0" w:space="0" w:color="auto"/>
        <w:right w:val="none" w:sz="0" w:space="0" w:color="auto"/>
      </w:divBdr>
    </w:div>
    <w:div w:id="2061055390">
      <w:bodyDiv w:val="1"/>
      <w:marLeft w:val="0"/>
      <w:marRight w:val="0"/>
      <w:marTop w:val="0"/>
      <w:marBottom w:val="0"/>
      <w:divBdr>
        <w:top w:val="none" w:sz="0" w:space="0" w:color="auto"/>
        <w:left w:val="none" w:sz="0" w:space="0" w:color="auto"/>
        <w:bottom w:val="none" w:sz="0" w:space="0" w:color="auto"/>
        <w:right w:val="none" w:sz="0" w:space="0" w:color="auto"/>
      </w:divBdr>
      <w:divsChild>
        <w:div w:id="802769947">
          <w:marLeft w:val="547"/>
          <w:marRight w:val="0"/>
          <w:marTop w:val="200"/>
          <w:marBottom w:val="0"/>
          <w:divBdr>
            <w:top w:val="none" w:sz="0" w:space="0" w:color="auto"/>
            <w:left w:val="none" w:sz="0" w:space="0" w:color="auto"/>
            <w:bottom w:val="none" w:sz="0" w:space="0" w:color="auto"/>
            <w:right w:val="none" w:sz="0" w:space="0" w:color="auto"/>
          </w:divBdr>
        </w:div>
        <w:div w:id="1934970288">
          <w:marLeft w:val="547"/>
          <w:marRight w:val="0"/>
          <w:marTop w:val="200"/>
          <w:marBottom w:val="0"/>
          <w:divBdr>
            <w:top w:val="none" w:sz="0" w:space="0" w:color="auto"/>
            <w:left w:val="none" w:sz="0" w:space="0" w:color="auto"/>
            <w:bottom w:val="none" w:sz="0" w:space="0" w:color="auto"/>
            <w:right w:val="none" w:sz="0" w:space="0" w:color="auto"/>
          </w:divBdr>
        </w:div>
      </w:divsChild>
    </w:div>
    <w:div w:id="2132164363">
      <w:bodyDiv w:val="1"/>
      <w:marLeft w:val="0"/>
      <w:marRight w:val="0"/>
      <w:marTop w:val="0"/>
      <w:marBottom w:val="0"/>
      <w:divBdr>
        <w:top w:val="none" w:sz="0" w:space="0" w:color="auto"/>
        <w:left w:val="none" w:sz="0" w:space="0" w:color="auto"/>
        <w:bottom w:val="none" w:sz="0" w:space="0" w:color="auto"/>
        <w:right w:val="none" w:sz="0" w:space="0" w:color="auto"/>
      </w:divBdr>
    </w:div>
    <w:div w:id="21425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ncaperez2197@gmail.com" TargetMode="External"/><Relationship Id="rId13" Type="http://schemas.openxmlformats.org/officeDocument/2006/relationships/image" Target="media/image2.png"/><Relationship Id="rId18" Type="http://schemas.openxmlformats.org/officeDocument/2006/relationships/hyperlink" Target="https://scielo.isciii.es/scielo.php?script=sci_serial&amp;pid=1134-8046&amp;lng=es&amp;nrm=i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cbi.nlm.nih.gov/pubmed/13083014?dopt=Abstract" TargetMode="External"/><Relationship Id="rId2" Type="http://schemas.openxmlformats.org/officeDocument/2006/relationships/numbering" Target="numbering.xml"/><Relationship Id="rId16" Type="http://schemas.openxmlformats.org/officeDocument/2006/relationships/hyperlink" Target="http://www.ncbi.nlm.nih.gov/pubmed/13083014?dopt=Abstr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apgar.net/virginia/Apgar_Paper.html" TargetMode="External"/><Relationship Id="rId10" Type="http://schemas.openxmlformats.org/officeDocument/2006/relationships/hyperlink" Target="mailto:blancaperez2197@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ancaperez2197@gmail.com" TargetMode="External"/><Relationship Id="rId14" Type="http://schemas.openxmlformats.org/officeDocument/2006/relationships/hyperlink" Target="https://doi.org/10.1136/bmj.309.6947.1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3FE9-EC57-49BB-ACC5-0B410F38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15</Pages>
  <Words>4540</Words>
  <Characters>24973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yessenia</dc:creator>
  <cp:lastModifiedBy>LENOVO</cp:lastModifiedBy>
  <cp:revision>70</cp:revision>
  <dcterms:created xsi:type="dcterms:W3CDTF">2021-06-10T20:26:00Z</dcterms:created>
  <dcterms:modified xsi:type="dcterms:W3CDTF">2021-06-17T16:11:00Z</dcterms:modified>
</cp:coreProperties>
</file>